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Date last modified/updated: </w:t>
      </w:r>
      <w:r w:rsidDel="00000000" w:rsidR="00000000" w:rsidRPr="00000000">
        <w:rPr>
          <w:color w:val="808080"/>
          <w:rtl w:val="0"/>
        </w:rPr>
        <w:t xml:space="preserve">Click here to enter a date.</w:t>
      </w:r>
      <w:r w:rsidDel="00000000" w:rsidR="00000000" w:rsidRPr="00000000">
        <w:rPr>
          <w:rFonts w:ascii="Arial" w:cs="Arial" w:eastAsia="Arial" w:hAnsi="Arial"/>
          <w:b w:val="1"/>
          <w:color w:val="000000"/>
          <w:sz w:val="21"/>
          <w:szCs w:val="21"/>
          <w:rtl w:val="0"/>
        </w:rPr>
        <w:t xml:space="preserve">            Internal audit: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8" name=""/>
                <a:graphic>
                  <a:graphicData uri="http://schemas.microsoft.com/office/word/2010/wordprocessingShape">
                    <wps:wsp>
                      <wps:cNvSpPr/>
                      <wps:cNvPr id="6" name="Shape 6"/>
                      <wps:spPr>
                        <a:xfrm>
                          <a:off x="1697925" y="3567275"/>
                          <a:ext cx="7296150" cy="425450"/>
                        </a:xfrm>
                        <a:prstGeom prst="rect">
                          <a:avLst/>
                        </a:prstGeom>
                        <a:solidFill>
                          <a:srgbClr val="73C1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315200" cy="444500"/>
                        </a:xfrm>
                        <a:prstGeom prst="rect"/>
                        <a:ln/>
                      </pic:spPr>
                    </pic:pic>
                  </a:graphicData>
                </a:graphic>
              </wp:anchor>
            </w:drawing>
          </mc:Fallback>
        </mc:AlternateContent>
      </w:r>
    </w:p>
    <w:p w:rsidR="00000000" w:rsidDel="00000000" w:rsidP="00000000" w:rsidRDefault="00000000" w:rsidRPr="00000000" w14:paraId="00000002">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Who last modified/updated: </w:t>
      </w:r>
      <w:r w:rsidDel="00000000" w:rsidR="00000000" w:rsidRPr="00000000">
        <w:rPr>
          <w:color w:val="808080"/>
          <w:rtl w:val="0"/>
        </w:rPr>
        <w:t xml:space="preserve">Click here to enter text.</w:t>
      </w:r>
      <w:r w:rsidDel="00000000" w:rsidR="00000000" w:rsidRPr="00000000">
        <w:rPr>
          <w:rFonts w:ascii="Arial" w:cs="Arial" w:eastAsia="Arial" w:hAnsi="Arial"/>
          <w:b w:val="1"/>
          <w:color w:val="000000"/>
          <w:sz w:val="21"/>
          <w:szCs w:val="21"/>
          <w:rtl w:val="0"/>
        </w:rPr>
        <w:t xml:space="preserve">               Management review: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139700</wp:posOffset>
                </wp:positionV>
                <wp:extent cx="7306310" cy="2324100"/>
                <wp:effectExtent b="0" l="0" r="0" t="0"/>
                <wp:wrapNone/>
                <wp:docPr id="26" name=""/>
                <a:graphic>
                  <a:graphicData uri="http://schemas.microsoft.com/office/word/2010/wordprocessingShape">
                    <wps:wsp>
                      <wps:cNvSpPr/>
                      <wps:cNvPr id="4" name="Shape 4"/>
                      <wps:spPr>
                        <a:xfrm>
                          <a:off x="1697608" y="2622713"/>
                          <a:ext cx="7296785" cy="2314575"/>
                        </a:xfrm>
                        <a:prstGeom prst="rect">
                          <a:avLst/>
                        </a:prstGeom>
                        <a:solidFill>
                          <a:srgbClr val="4E5992"/>
                        </a:solidFill>
                        <a:ln>
                          <a:noFill/>
                        </a:ln>
                      </wps:spPr>
                      <wps:txbx>
                        <w:txbxContent>
                          <w:p w:rsidR="00000000" w:rsidDel="00000000" w:rsidP="00000000" w:rsidRDefault="00000000" w:rsidRPr="00000000">
                            <w:pPr>
                              <w:spacing w:after="0" w:before="0" w:line="240"/>
                              <w:ind w:left="-820.9999847412109" w:right="29.000000953674316" w:firstLine="-1626.9999694824219"/>
                              <w:jc w:val="left"/>
                              <w:textDirection w:val="btLr"/>
                            </w:pPr>
                          </w:p>
                          <w:p w:rsidR="00000000" w:rsidDel="00000000" w:rsidP="00000000" w:rsidRDefault="00000000" w:rsidRPr="00000000">
                            <w:pPr>
                              <w:spacing w:after="160" w:before="0" w:line="240"/>
                              <w:ind w:left="0" w:right="3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ffffff"/>
                                <w:sz w:val="20"/>
                                <w:vertAlign w:val="baseline"/>
                              </w:rPr>
                              <w:t xml:space="preserve">This part of the Navigator Playbook is completed when you have:</w:t>
                            </w:r>
                          </w:p>
                          <w:p w:rsidR="00000000" w:rsidDel="00000000" w:rsidP="00000000" w:rsidRDefault="00000000" w:rsidRPr="00000000">
                            <w:pPr>
                              <w:spacing w:after="0" w:before="0" w:line="240"/>
                              <w:ind w:left="560" w:right="3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Identified all energy sources that are consumed within the scope and boundaries.</w:t>
                            </w:r>
                          </w:p>
                          <w:p w:rsidR="00000000" w:rsidDel="00000000" w:rsidP="00000000" w:rsidRDefault="00000000" w:rsidRPr="00000000">
                            <w:pPr>
                              <w:spacing w:after="0" w:before="0" w:line="240"/>
                              <w:ind w:left="560" w:right="3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Made a list of energy uses within the scope and boundaries.</w:t>
                            </w:r>
                          </w:p>
                          <w:p w:rsidR="00000000" w:rsidDel="00000000" w:rsidP="00000000" w:rsidRDefault="00000000" w:rsidRPr="00000000">
                            <w:pPr>
                              <w:spacing w:after="0" w:before="0" w:line="240"/>
                              <w:ind w:left="560" w:right="3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Identified relevant variables that potentially affect the energy consumption of SEUs and would help create meaningful energy performance indicators (EnPIs) and energy baselines (EnBs). If seeking U.S. DOE 50001 Ready recognition identify relevant variables that potentially affect the energy consumption of the scope and boundaries of your 50001 Ready EnMS.</w:t>
                            </w:r>
                          </w:p>
                          <w:p w:rsidR="00000000" w:rsidDel="00000000" w:rsidP="00000000" w:rsidRDefault="00000000" w:rsidRPr="00000000">
                            <w:pPr>
                              <w:spacing w:after="0" w:before="0" w:line="240"/>
                              <w:ind w:left="560" w:right="3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Developed and implemented a data collection plan based upon the data needs including the key characteristics of ISO 50001.</w:t>
                            </w:r>
                          </w:p>
                          <w:p w:rsidR="00000000" w:rsidDel="00000000" w:rsidP="00000000" w:rsidRDefault="00000000" w:rsidRPr="00000000">
                            <w:pPr>
                              <w:spacing w:after="0" w:before="0" w:line="240"/>
                              <w:ind w:left="560" w:right="3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Ensured measurements and metering are conducted accurately and are repeatable.</w:t>
                            </w:r>
                          </w:p>
                          <w:p w:rsidR="00000000" w:rsidDel="00000000" w:rsidP="00000000" w:rsidRDefault="00000000" w:rsidRPr="00000000">
                            <w:pPr>
                              <w:spacing w:after="0" w:before="0" w:line="240"/>
                              <w:ind w:left="560" w:right="3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Determined appropriate analysis methods and used them to understand and monitor energy use and consumption.</w:t>
                            </w:r>
                          </w:p>
                          <w:p w:rsidR="00000000" w:rsidDel="00000000" w:rsidP="00000000" w:rsidRDefault="00000000" w:rsidRPr="00000000">
                            <w:pPr>
                              <w:spacing w:after="160" w:before="0" w:line="240"/>
                              <w:ind w:left="0" w:right="30" w:firstLine="0"/>
                              <w:jc w:val="left"/>
                              <w:textDirection w:val="btLr"/>
                            </w:pPr>
                            <w:r w:rsidDel="00000000" w:rsidR="00000000" w:rsidRPr="00000000">
                              <w:rPr>
                                <w:rFonts w:ascii="Arial" w:cs="Arial" w:eastAsia="Arial" w:hAnsi="Arial"/>
                                <w:b w:val="1"/>
                                <w:i w:val="0"/>
                                <w:smallCaps w:val="0"/>
                                <w:strike w:val="0"/>
                                <w:color w:val="ffffff"/>
                                <w:sz w:val="20"/>
                                <w:vertAlign w:val="baseline"/>
                              </w:rPr>
                            </w:r>
                          </w:p>
                          <w:p w:rsidR="00000000" w:rsidDel="00000000" w:rsidP="00000000" w:rsidRDefault="00000000" w:rsidRPr="00000000">
                            <w:pPr>
                              <w:spacing w:after="160" w:before="0" w:line="240"/>
                              <w:ind w:left="0" w:right="30" w:firstLine="0"/>
                              <w:jc w:val="left"/>
                              <w:textDirection w:val="btLr"/>
                            </w:pPr>
                            <w:r w:rsidDel="00000000" w:rsidR="00000000" w:rsidRPr="00000000">
                              <w:rPr>
                                <w:rFonts w:ascii="Arial" w:cs="Arial" w:eastAsia="Arial" w:hAnsi="Arial"/>
                                <w:b w:val="1"/>
                                <w:i w:val="0"/>
                                <w:smallCaps w:val="0"/>
                                <w:strike w:val="0"/>
                                <w:color w:val="ffffff"/>
                                <w:sz w:val="20"/>
                                <w:vertAlign w:val="baseline"/>
                              </w:rPr>
                            </w:r>
                          </w:p>
                          <w:p w:rsidR="00000000" w:rsidDel="00000000" w:rsidP="00000000" w:rsidRDefault="00000000" w:rsidRPr="00000000">
                            <w:pPr>
                              <w:spacing w:after="160" w:before="0" w:line="240"/>
                              <w:ind w:left="0" w:right="30" w:firstLine="0"/>
                              <w:jc w:val="left"/>
                              <w:textDirection w:val="btLr"/>
                            </w:pPr>
                            <w:r w:rsidDel="00000000" w:rsidR="00000000" w:rsidRPr="00000000">
                              <w:rPr>
                                <w:rFonts w:ascii="Arial" w:cs="Arial" w:eastAsia="Arial" w:hAnsi="Arial"/>
                                <w:b w:val="1"/>
                                <w:i w:val="0"/>
                                <w:smallCaps w:val="0"/>
                                <w:strike w:val="0"/>
                                <w:color w:val="ffffff"/>
                                <w:sz w:val="20"/>
                                <w:vertAlign w:val="baseline"/>
                              </w:rPr>
                            </w:r>
                          </w:p>
                          <w:p w:rsidR="00000000" w:rsidDel="00000000" w:rsidP="00000000" w:rsidRDefault="00000000" w:rsidRPr="00000000">
                            <w:pPr>
                              <w:spacing w:after="160" w:before="0" w:line="240"/>
                              <w:ind w:left="0" w:right="30" w:firstLine="0"/>
                              <w:jc w:val="left"/>
                              <w:textDirection w:val="btLr"/>
                            </w:pPr>
                            <w:r w:rsidDel="00000000" w:rsidR="00000000" w:rsidRPr="00000000">
                              <w:rPr>
                                <w:rFonts w:ascii="Arial" w:cs="Arial" w:eastAsia="Arial" w:hAnsi="Arial"/>
                                <w:b w:val="1"/>
                                <w:i w:val="0"/>
                                <w:smallCaps w:val="0"/>
                                <w:strike w:val="0"/>
                                <w:color w:val="ffffff"/>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139700</wp:posOffset>
                </wp:positionV>
                <wp:extent cx="7306310" cy="2324100"/>
                <wp:effectExtent b="0" l="0" r="0" t="0"/>
                <wp:wrapNone/>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06310" cy="2324100"/>
                        </a:xfrm>
                        <a:prstGeom prst="rect"/>
                        <a:ln/>
                      </pic:spPr>
                    </pic:pic>
                  </a:graphicData>
                </a:graphic>
              </wp:anchor>
            </w:drawing>
          </mc:Fallback>
        </mc:AlternateContent>
      </w:r>
    </w:p>
    <w:p w:rsidR="00000000" w:rsidDel="00000000" w:rsidP="00000000" w:rsidRDefault="00000000" w:rsidRPr="00000000" w14:paraId="00000003">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D">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F">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0">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tabs>
          <w:tab w:val="left" w:leader="none" w:pos="90"/>
        </w:tabs>
        <w:spacing w:after="0"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2">
      <w:pPr>
        <w:tabs>
          <w:tab w:val="left" w:leader="none" w:pos="90"/>
        </w:tabs>
        <w:spacing w:line="240" w:lineRule="auto"/>
        <w:ind w:left="-90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45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Identify all energy sources that are consumed within the scope and boundaries.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line="240" w:lineRule="auto"/>
        <w:ind w:left="-45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Make a list of energy uses within the scope and boundaries.</w:t>
      </w:r>
    </w:p>
    <w:bookmarkStart w:colFirst="0" w:colLast="0" w:name="bookmark=id.gjdgxs" w:id="0"/>
    <w:bookmarkEnd w:id="0"/>
    <w:p w:rsidR="00000000" w:rsidDel="00000000" w:rsidP="00000000" w:rsidRDefault="00000000" w:rsidRPr="00000000" w14:paraId="00000015">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identified our current energy sources (to be recorded in 50001 Ready Navigator Energy Consumption Tracker)</w:t>
      </w:r>
    </w:p>
    <w:p w:rsidR="00000000" w:rsidDel="00000000" w:rsidP="00000000" w:rsidRDefault="00000000" w:rsidRPr="00000000" w14:paraId="00000016">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Analysis has been carried out on collected data to assess past and present energy use and consumption at the equipment level (to be recorded in 50001 Ready Navigator Energy Consumption Tracker)</w:t>
      </w:r>
    </w:p>
    <w:p w:rsidR="00000000" w:rsidDel="00000000" w:rsidP="00000000" w:rsidRDefault="00000000" w:rsidRPr="00000000" w14:paraId="00000017">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 the 50001 Ready Navigator Energy Consumption Tracker to collect and record this information.  This tool is included as part of the 50001 Ready Navigator Playbook.  If you are already collecting and storing this information in other ways, indicate below.</w:t>
      </w:r>
    </w:p>
    <w:p w:rsidR="00000000" w:rsidDel="00000000" w:rsidP="00000000" w:rsidRDefault="00000000" w:rsidRPr="00000000" w14:paraId="00000018">
      <w:pPr>
        <w:spacing w:line="240" w:lineRule="auto"/>
        <w:ind w:left="-81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Energy data has been organized and entered into a central location and the data is stored at:</w:t>
      </w:r>
    </w:p>
    <w:p w:rsidR="00000000" w:rsidDel="00000000" w:rsidP="00000000" w:rsidRDefault="00000000" w:rsidRPr="00000000" w14:paraId="00000019">
      <w:pPr>
        <w:spacing w:line="240" w:lineRule="auto"/>
        <w:ind w:left="-540" w:right="-72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Energy Star Portfolio Manager &amp; brand-wide Sustainability Tracker software</w:t>
      </w:r>
    </w:p>
    <w:p w:rsidR="00000000" w:rsidDel="00000000" w:rsidP="00000000" w:rsidRDefault="00000000" w:rsidRPr="00000000" w14:paraId="0000001A">
      <w:pPr>
        <w:spacing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B">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identified energy uses associated with energy sources (complete first two columns)</w:t>
      </w:r>
    </w:p>
    <w:p w:rsidR="00000000" w:rsidDel="00000000" w:rsidP="00000000" w:rsidRDefault="00000000" w:rsidRPr="00000000" w14:paraId="0000001C">
      <w:pPr>
        <w:spacing w:line="240" w:lineRule="auto"/>
        <w:ind w:left="-806" w:firstLine="0"/>
        <w:rPr>
          <w:rFonts w:ascii="Arial" w:cs="Arial" w:eastAsia="Arial" w:hAnsi="Arial"/>
          <w:b w:val="1"/>
          <w:color w:val="000000"/>
          <w:sz w:val="20"/>
          <w:szCs w:val="20"/>
        </w:rPr>
      </w:pPr>
      <w:r w:rsidDel="00000000" w:rsidR="00000000" w:rsidRPr="00000000">
        <w:rPr>
          <w:rtl w:val="0"/>
        </w:rPr>
      </w:r>
    </w:p>
    <w:tbl>
      <w:tblPr>
        <w:tblStyle w:val="Table1"/>
        <w:tblW w:w="103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2520"/>
        <w:gridCol w:w="3870"/>
        <w:gridCol w:w="1837"/>
        <w:tblGridChange w:id="0">
          <w:tblGrid>
            <w:gridCol w:w="2155"/>
            <w:gridCol w:w="2520"/>
            <w:gridCol w:w="3870"/>
            <w:gridCol w:w="1837"/>
          </w:tblGrid>
        </w:tblGridChange>
      </w:tblGrid>
      <w:tr>
        <w:trPr>
          <w:cantSplit w:val="0"/>
          <w:tblHeader w:val="0"/>
        </w:trPr>
        <w:tc>
          <w:tcPr/>
          <w:p w:rsidR="00000000" w:rsidDel="00000000" w:rsidP="00000000" w:rsidRDefault="00000000" w:rsidRPr="00000000" w14:paraId="0000001D">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Energy Uses</w:t>
            </w:r>
          </w:p>
        </w:tc>
        <w:tc>
          <w:tcPr/>
          <w:p w:rsidR="00000000" w:rsidDel="00000000" w:rsidP="00000000" w:rsidRDefault="00000000" w:rsidRPr="00000000" w14:paraId="0000001E">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Energy source(s) used</w:t>
            </w:r>
          </w:p>
        </w:tc>
        <w:tc>
          <w:tcPr/>
          <w:p w:rsidR="00000000" w:rsidDel="00000000" w:rsidP="00000000" w:rsidRDefault="00000000" w:rsidRPr="00000000" w14:paraId="0000001F">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Factors/persons that affect consumption</w:t>
            </w:r>
          </w:p>
        </w:tc>
        <w:tc>
          <w:tcPr/>
          <w:p w:rsidR="00000000" w:rsidDel="00000000" w:rsidP="00000000" w:rsidRDefault="00000000" w:rsidRPr="00000000" w14:paraId="00000020">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Large energy user (y/n)</w:t>
            </w:r>
          </w:p>
        </w:tc>
      </w:tr>
      <w:tr>
        <w:trPr>
          <w:cantSplit w:val="0"/>
          <w:tblHeader w:val="0"/>
        </w:trPr>
        <w:tc>
          <w:tcPr/>
          <w:p w:rsidR="00000000" w:rsidDel="00000000" w:rsidP="00000000" w:rsidRDefault="00000000" w:rsidRPr="00000000" w14:paraId="00000021">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HVAC</w:t>
            </w:r>
          </w:p>
        </w:tc>
        <w:tc>
          <w:tcPr/>
          <w:p w:rsidR="00000000" w:rsidDel="00000000" w:rsidP="00000000" w:rsidRDefault="00000000" w:rsidRPr="00000000" w14:paraId="00000022">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Electricity</w:t>
            </w:r>
          </w:p>
          <w:p w:rsidR="00000000" w:rsidDel="00000000" w:rsidP="00000000" w:rsidRDefault="00000000" w:rsidRPr="00000000" w14:paraId="00000023">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Natural Gas</w:t>
            </w:r>
          </w:p>
        </w:tc>
        <w:tc>
          <w:tcPr/>
          <w:p w:rsidR="00000000" w:rsidDel="00000000" w:rsidP="00000000" w:rsidRDefault="00000000" w:rsidRPr="00000000" w14:paraId="00000024">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Outside Air Temperature</w:t>
            </w:r>
          </w:p>
          <w:p w:rsidR="00000000" w:rsidDel="00000000" w:rsidP="00000000" w:rsidRDefault="00000000" w:rsidRPr="00000000" w14:paraId="00000025">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Minimum Outside Air Ventilation Rates</w:t>
            </w:r>
          </w:p>
          <w:p w:rsidR="00000000" w:rsidDel="00000000" w:rsidP="00000000" w:rsidRDefault="00000000" w:rsidRPr="00000000" w14:paraId="00000026">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Occupancy</w:t>
            </w:r>
          </w:p>
        </w:tc>
        <w:tc>
          <w:tcPr/>
          <w:p w:rsidR="00000000" w:rsidDel="00000000" w:rsidP="00000000" w:rsidRDefault="00000000" w:rsidRPr="00000000" w14:paraId="00000027">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Y </w:t>
            </w:r>
          </w:p>
        </w:tc>
      </w:tr>
      <w:tr>
        <w:trPr>
          <w:cantSplit w:val="0"/>
          <w:tblHeader w:val="0"/>
        </w:trPr>
        <w:tc>
          <w:tcPr/>
          <w:p w:rsidR="00000000" w:rsidDel="00000000" w:rsidP="00000000" w:rsidRDefault="00000000" w:rsidRPr="00000000" w14:paraId="00000028">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Kitchen and Banquet Facilities</w:t>
            </w:r>
          </w:p>
        </w:tc>
        <w:tc>
          <w:tcPr/>
          <w:p w:rsidR="00000000" w:rsidDel="00000000" w:rsidP="00000000" w:rsidRDefault="00000000" w:rsidRPr="00000000" w14:paraId="00000029">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Electricity </w:t>
            </w:r>
          </w:p>
          <w:p w:rsidR="00000000" w:rsidDel="00000000" w:rsidP="00000000" w:rsidRDefault="00000000" w:rsidRPr="00000000" w14:paraId="0000002A">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Natural Gas </w:t>
            </w:r>
          </w:p>
          <w:p w:rsidR="00000000" w:rsidDel="00000000" w:rsidP="00000000" w:rsidRDefault="00000000" w:rsidRPr="00000000" w14:paraId="0000002B">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Water</w:t>
            </w:r>
          </w:p>
        </w:tc>
        <w:tc>
          <w:tcPr/>
          <w:p w:rsidR="00000000" w:rsidDel="00000000" w:rsidP="00000000" w:rsidRDefault="00000000" w:rsidRPr="00000000" w14:paraId="0000002C">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Meals served (food and beverage </w:t>
            </w:r>
            <w:r w:rsidDel="00000000" w:rsidR="00000000" w:rsidRPr="00000000">
              <w:rPr>
                <w:rFonts w:ascii="Arial" w:cs="Arial" w:eastAsia="Arial" w:hAnsi="Arial"/>
                <w:color w:val="0000ff"/>
                <w:sz w:val="20"/>
                <w:szCs w:val="20"/>
                <w:rtl w:val="0"/>
              </w:rPr>
              <w:t xml:space="preserve">covers</w:t>
            </w:r>
            <w:r w:rsidDel="00000000" w:rsidR="00000000" w:rsidRPr="00000000">
              <w:rPr>
                <w:rFonts w:ascii="Arial" w:cs="Arial" w:eastAsia="Arial" w:hAnsi="Arial"/>
                <w:color w:val="0000ff"/>
                <w:sz w:val="20"/>
                <w:szCs w:val="20"/>
                <w:rtl w:val="0"/>
              </w:rPr>
              <w:t xml:space="preserve">)</w:t>
            </w:r>
          </w:p>
          <w:p w:rsidR="00000000" w:rsidDel="00000000" w:rsidP="00000000" w:rsidRDefault="00000000" w:rsidRPr="00000000" w14:paraId="0000002D">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Occupancy</w:t>
            </w:r>
          </w:p>
          <w:p w:rsidR="00000000" w:rsidDel="00000000" w:rsidP="00000000" w:rsidRDefault="00000000" w:rsidRPr="00000000" w14:paraId="0000002E">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Meeting room and banquet reservations</w:t>
            </w:r>
          </w:p>
        </w:tc>
        <w:tc>
          <w:tcPr/>
          <w:p w:rsidR="00000000" w:rsidDel="00000000" w:rsidP="00000000" w:rsidRDefault="00000000" w:rsidRPr="00000000" w14:paraId="0000002F">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Y</w:t>
            </w:r>
          </w:p>
        </w:tc>
      </w:tr>
      <w:tr>
        <w:trPr>
          <w:cantSplit w:val="0"/>
          <w:tblHeader w:val="0"/>
        </w:trPr>
        <w:tc>
          <w:tcPr/>
          <w:p w:rsidR="00000000" w:rsidDel="00000000" w:rsidP="00000000" w:rsidRDefault="00000000" w:rsidRPr="00000000" w14:paraId="00000030">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Lighting</w:t>
            </w:r>
          </w:p>
        </w:tc>
        <w:tc>
          <w:tcPr/>
          <w:p w:rsidR="00000000" w:rsidDel="00000000" w:rsidP="00000000" w:rsidRDefault="00000000" w:rsidRPr="00000000" w14:paraId="00000031">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Electricity</w:t>
            </w:r>
          </w:p>
        </w:tc>
        <w:tc>
          <w:tcPr/>
          <w:p w:rsidR="00000000" w:rsidDel="00000000" w:rsidP="00000000" w:rsidRDefault="00000000" w:rsidRPr="00000000" w14:paraId="00000032">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Occupancy</w:t>
            </w:r>
          </w:p>
        </w:tc>
        <w:tc>
          <w:tcPr/>
          <w:p w:rsidR="00000000" w:rsidDel="00000000" w:rsidP="00000000" w:rsidRDefault="00000000" w:rsidRPr="00000000" w14:paraId="00000033">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N</w:t>
            </w:r>
          </w:p>
        </w:tc>
      </w:tr>
      <w:tr>
        <w:trPr>
          <w:cantSplit w:val="0"/>
          <w:tblHeader w:val="0"/>
        </w:trPr>
        <w:tc>
          <w:tcPr/>
          <w:p w:rsidR="00000000" w:rsidDel="00000000" w:rsidP="00000000" w:rsidRDefault="00000000" w:rsidRPr="00000000" w14:paraId="00000034">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Elevators and Escalators</w:t>
            </w:r>
          </w:p>
        </w:tc>
        <w:tc>
          <w:tcPr/>
          <w:p w:rsidR="00000000" w:rsidDel="00000000" w:rsidP="00000000" w:rsidRDefault="00000000" w:rsidRPr="00000000" w14:paraId="00000035">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Electricity</w:t>
            </w:r>
          </w:p>
        </w:tc>
        <w:tc>
          <w:tcPr/>
          <w:p w:rsidR="00000000" w:rsidDel="00000000" w:rsidP="00000000" w:rsidRDefault="00000000" w:rsidRPr="00000000" w14:paraId="00000036">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Occupancy, Banquets / Meeting Space Business</w:t>
            </w:r>
          </w:p>
        </w:tc>
        <w:tc>
          <w:tcPr/>
          <w:p w:rsidR="00000000" w:rsidDel="00000000" w:rsidP="00000000" w:rsidRDefault="00000000" w:rsidRPr="00000000" w14:paraId="00000037">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N</w:t>
            </w:r>
          </w:p>
        </w:tc>
      </w:tr>
    </w:tbl>
    <w:p w:rsidR="00000000" w:rsidDel="00000000" w:rsidP="00000000" w:rsidRDefault="00000000" w:rsidRPr="00000000" w14:paraId="00000038">
      <w:pPr>
        <w:spacing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40" w:lineRule="auto"/>
        <w:ind w:left="-45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Identify relevant variables that potentially affect the energy consumption of SEUs and would help create meaningful energy performance indicators (EnPIs) and energy baselines (EnBs).</w:t>
      </w:r>
    </w:p>
    <w:p w:rsidR="00000000" w:rsidDel="00000000" w:rsidP="00000000" w:rsidRDefault="00000000" w:rsidRPr="00000000" w14:paraId="0000003A">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identified relevant variables that potentially affect the energy consumption of SEUs and would help create meaningful energy performance indicators (EnPIs) and energy baselines (EnBs)</w:t>
      </w:r>
    </w:p>
    <w:tbl>
      <w:tblPr>
        <w:tblStyle w:val="Table2"/>
        <w:tblW w:w="103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91"/>
        <w:gridCol w:w="5191"/>
        <w:tblGridChange w:id="0">
          <w:tblGrid>
            <w:gridCol w:w="5191"/>
            <w:gridCol w:w="5191"/>
          </w:tblGrid>
        </w:tblGridChange>
      </w:tblGrid>
      <w:tr>
        <w:trPr>
          <w:cantSplit w:val="0"/>
          <w:tblHeader w:val="0"/>
        </w:trPr>
        <w:tc>
          <w:tcPr/>
          <w:p w:rsidR="00000000" w:rsidDel="00000000" w:rsidP="00000000" w:rsidRDefault="00000000" w:rsidRPr="00000000" w14:paraId="0000003B">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Relevant Variable</w:t>
            </w:r>
          </w:p>
        </w:tc>
        <w:tc>
          <w:tcPr/>
          <w:p w:rsidR="00000000" w:rsidDel="00000000" w:rsidP="00000000" w:rsidRDefault="00000000" w:rsidRPr="00000000" w14:paraId="0000003C">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Affected SEU(s) or Scope and Boundaries</w:t>
            </w:r>
          </w:p>
        </w:tc>
      </w:tr>
      <w:tr>
        <w:trPr>
          <w:cantSplit w:val="0"/>
          <w:tblHeader w:val="0"/>
        </w:trPr>
        <w:tc>
          <w:tcPr/>
          <w:p w:rsidR="00000000" w:rsidDel="00000000" w:rsidP="00000000" w:rsidRDefault="00000000" w:rsidRPr="00000000" w14:paraId="0000003D">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Outside Air Temperature</w:t>
            </w:r>
          </w:p>
        </w:tc>
        <w:tc>
          <w:tcPr/>
          <w:p w:rsidR="00000000" w:rsidDel="00000000" w:rsidP="00000000" w:rsidRDefault="00000000" w:rsidRPr="00000000" w14:paraId="0000003E">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HVAC Equipment (Chillers, Boilers, AHUs, Pumps)</w:t>
            </w:r>
          </w:p>
        </w:tc>
      </w:tr>
      <w:tr>
        <w:trPr>
          <w:cantSplit w:val="0"/>
          <w:tblHeader w:val="0"/>
        </w:trPr>
        <w:tc>
          <w:tcPr/>
          <w:p w:rsidR="00000000" w:rsidDel="00000000" w:rsidP="00000000" w:rsidRDefault="00000000" w:rsidRPr="00000000" w14:paraId="0000003F">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Occupancy</w:t>
            </w:r>
          </w:p>
        </w:tc>
        <w:tc>
          <w:tcPr/>
          <w:p w:rsidR="00000000" w:rsidDel="00000000" w:rsidP="00000000" w:rsidRDefault="00000000" w:rsidRPr="00000000" w14:paraId="00000040">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HVAC Equipment, Elevators, Lighting</w:t>
            </w:r>
          </w:p>
        </w:tc>
      </w:tr>
      <w:tr>
        <w:trPr>
          <w:cantSplit w:val="0"/>
          <w:tblHeader w:val="0"/>
        </w:trPr>
        <w:tc>
          <w:tcPr/>
          <w:p w:rsidR="00000000" w:rsidDel="00000000" w:rsidP="00000000" w:rsidRDefault="00000000" w:rsidRPr="00000000" w14:paraId="00000041">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Meals Served (Food &amp; Beverage Covers)</w:t>
            </w:r>
          </w:p>
        </w:tc>
        <w:tc>
          <w:tcPr/>
          <w:p w:rsidR="00000000" w:rsidDel="00000000" w:rsidP="00000000" w:rsidRDefault="00000000" w:rsidRPr="00000000" w14:paraId="00000042">
            <w:pPr>
              <w:spacing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Kitchen Equipment</w:t>
            </w:r>
          </w:p>
        </w:tc>
      </w:tr>
      <w:tr>
        <w:trPr>
          <w:cantSplit w:val="0"/>
          <w:tblHeader w:val="0"/>
        </w:trPr>
        <w:tc>
          <w:tcPr/>
          <w:p w:rsidR="00000000" w:rsidDel="00000000" w:rsidP="00000000" w:rsidRDefault="00000000" w:rsidRPr="00000000" w14:paraId="00000043">
            <w:pPr>
              <w:spacing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44">
            <w:pPr>
              <w:spacing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r>
        <w:trPr>
          <w:cantSplit w:val="0"/>
          <w:tblHeader w:val="0"/>
        </w:trPr>
        <w:tc>
          <w:tcPr/>
          <w:p w:rsidR="00000000" w:rsidDel="00000000" w:rsidP="00000000" w:rsidRDefault="00000000" w:rsidRPr="00000000" w14:paraId="00000045">
            <w:pPr>
              <w:spacing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046">
            <w:pPr>
              <w:spacing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047">
      <w:pPr>
        <w:spacing w:line="240" w:lineRule="auto"/>
        <w:ind w:left="-806"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line="240" w:lineRule="auto"/>
        <w:ind w:left="-45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Develop and implement a data collection plan based upon the data needs including the key characteristics of ISO 50001 (see resource for Task 20 Monitoring and Measurement of the EnMS).</w:t>
      </w:r>
    </w:p>
    <w:p w:rsidR="00000000" w:rsidDel="00000000" w:rsidP="00000000" w:rsidRDefault="00000000" w:rsidRPr="00000000" w14:paraId="00000049">
      <w:pPr>
        <w:spacing w:line="240" w:lineRule="auto"/>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240" w:lineRule="auto"/>
        <w:ind w:left="-45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Ensure measurements and metering are conducted accurately and are repeatable.</w:t>
      </w:r>
    </w:p>
    <w:p w:rsidR="00000000" w:rsidDel="00000000" w:rsidP="00000000" w:rsidRDefault="00000000" w:rsidRPr="00000000" w14:paraId="0000004B">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established our data needs for our Energy Review</w:t>
      </w:r>
    </w:p>
    <w:p w:rsidR="00000000" w:rsidDel="00000000" w:rsidP="00000000" w:rsidRDefault="00000000" w:rsidRPr="00000000" w14:paraId="0000004C">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established a process for collecting this data at scheduled intervals</w:t>
      </w:r>
    </w:p>
    <w:p w:rsidR="00000000" w:rsidDel="00000000" w:rsidP="00000000" w:rsidRDefault="00000000" w:rsidRPr="00000000" w14:paraId="0000004D">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identified sources for collecting this data</w:t>
      </w:r>
    </w:p>
    <w:p w:rsidR="00000000" w:rsidDel="00000000" w:rsidP="00000000" w:rsidRDefault="00000000" w:rsidRPr="00000000" w14:paraId="0000004E">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identified personnel responsible for collecting this data </w:t>
      </w:r>
      <w:r w:rsidDel="00000000" w:rsidR="00000000" w:rsidRPr="00000000">
        <w:rPr>
          <w:rFonts w:ascii="Arial" w:cs="Arial" w:eastAsia="Arial" w:hAnsi="Arial"/>
          <w:color w:val="0000ff"/>
          <w:sz w:val="20"/>
          <w:szCs w:val="20"/>
          <w:rtl w:val="0"/>
        </w:rPr>
        <w:t xml:space="preserve">Engineering Management</w:t>
      </w:r>
      <w:r w:rsidDel="00000000" w:rsidR="00000000" w:rsidRPr="00000000">
        <w:rPr>
          <w:rtl w:val="0"/>
        </w:rPr>
      </w:r>
    </w:p>
    <w:p w:rsidR="00000000" w:rsidDel="00000000" w:rsidP="00000000" w:rsidRDefault="00000000" w:rsidRPr="00000000" w14:paraId="0000004F">
      <w:pPr>
        <w:spacing w:line="240" w:lineRule="auto"/>
        <w:ind w:left="-806"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 Who </w:t>
      </w:r>
      <w:r w:rsidDel="00000000" w:rsidR="00000000" w:rsidRPr="00000000">
        <w:rPr>
          <w:rFonts w:ascii="Arial" w:cs="Arial" w:eastAsia="Arial" w:hAnsi="Arial"/>
          <w:color w:val="0000ff"/>
          <w:sz w:val="20"/>
          <w:szCs w:val="20"/>
          <w:rtl w:val="0"/>
        </w:rPr>
        <w:t xml:space="preserve">Engineering Team</w:t>
      </w:r>
      <w:r w:rsidDel="00000000" w:rsidR="00000000" w:rsidRPr="00000000">
        <w:rPr>
          <w:rtl w:val="0"/>
        </w:rPr>
      </w:r>
    </w:p>
    <w:p w:rsidR="00000000" w:rsidDel="00000000" w:rsidP="00000000" w:rsidRDefault="00000000" w:rsidRPr="00000000" w14:paraId="00000050">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have established this data is from sources that are accurate and repeatable</w:t>
      </w:r>
    </w:p>
    <w:p w:rsidR="00000000" w:rsidDel="00000000" w:rsidP="00000000" w:rsidRDefault="00000000" w:rsidRPr="00000000" w14:paraId="00000051">
      <w:pPr>
        <w:spacing w:line="240" w:lineRule="auto"/>
        <w:ind w:left="-806" w:firstLine="0"/>
        <w:rPr>
          <w:rFonts w:ascii="Arial" w:cs="Arial" w:eastAsia="Arial" w:hAnsi="Arial"/>
          <w:color w:val="0000ff"/>
          <w:sz w:val="20"/>
          <w:szCs w:val="20"/>
        </w:rPr>
      </w:pPr>
      <w:r w:rsidDel="00000000" w:rsidR="00000000" w:rsidRPr="00000000">
        <w:rPr>
          <w:rFonts w:ascii="Arial" w:cs="Arial" w:eastAsia="Arial" w:hAnsi="Arial"/>
          <w:sz w:val="20"/>
          <w:szCs w:val="20"/>
          <w:rtl w:val="0"/>
        </w:rPr>
        <w:t xml:space="preserve">Method:</w:t>
      </w:r>
      <w:r w:rsidDel="00000000" w:rsidR="00000000" w:rsidRPr="00000000">
        <w:rPr>
          <w:rFonts w:ascii="Arial" w:cs="Arial" w:eastAsia="Arial" w:hAnsi="Arial"/>
          <w:color w:val="0000ff"/>
          <w:sz w:val="20"/>
          <w:szCs w:val="20"/>
          <w:rtl w:val="0"/>
        </w:rPr>
        <w:t xml:space="preserve">   Meters that are provided by the utility and BMS contractor and calibrated for accuracy.</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450"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line="240" w:lineRule="auto"/>
        <w:ind w:left="-450" w:hanging="36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Determine appropriate analysis methods and use them to understand and monitor energy use and consumption.</w:t>
      </w:r>
    </w:p>
    <w:p w:rsidR="00000000" w:rsidDel="00000000" w:rsidP="00000000" w:rsidRDefault="00000000" w:rsidRPr="00000000" w14:paraId="00000054">
      <w:pPr>
        <w:spacing w:line="240" w:lineRule="auto"/>
        <w:ind w:left="-806" w:firstLine="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Appropriate analysis methods have been used to understand and monitor energy use and consumption.</w:t>
      </w:r>
    </w:p>
    <w:p w:rsidR="00000000" w:rsidDel="00000000" w:rsidP="00000000" w:rsidRDefault="00000000" w:rsidRPr="00000000" w14:paraId="00000055">
      <w:pPr>
        <w:spacing w:line="240" w:lineRule="auto"/>
        <w:ind w:left="-806" w:firstLine="0"/>
        <w:rPr>
          <w:rFonts w:ascii="Arial" w:cs="Arial" w:eastAsia="Arial" w:hAnsi="Arial"/>
          <w:color w:val="000000"/>
          <w:sz w:val="20"/>
          <w:szCs w:val="20"/>
        </w:rPr>
      </w:pPr>
      <w:bookmarkStart w:colFirst="0" w:colLast="0" w:name="_heading=h.30j0zll" w:id="1"/>
      <w:bookmarkEnd w:id="1"/>
      <w:r w:rsidDel="00000000" w:rsidR="00000000" w:rsidRPr="00000000">
        <w:rPr>
          <w:rFonts w:ascii="Arial" w:cs="Arial" w:eastAsia="Arial" w:hAnsi="Arial"/>
          <w:color w:val="000000"/>
          <w:sz w:val="20"/>
          <w:szCs w:val="20"/>
          <w:rtl w:val="0"/>
        </w:rPr>
        <w:t xml:space="preserve">Method:   </w:t>
      </w:r>
      <w:r w:rsidDel="00000000" w:rsidR="00000000" w:rsidRPr="00000000">
        <w:rPr>
          <w:rFonts w:ascii="Arial" w:cs="Arial" w:eastAsia="Arial" w:hAnsi="Arial"/>
          <w:color w:val="0000ff"/>
          <w:sz w:val="20"/>
          <w:szCs w:val="20"/>
          <w:rtl w:val="0"/>
        </w:rPr>
        <w:t xml:space="preserve">Usage analysis through BMS trending, data analysis, record keeping, establishing metrics.</w:t>
      </w:r>
      <w:r w:rsidDel="00000000" w:rsidR="00000000" w:rsidRPr="00000000">
        <w:rPr>
          <w:rtl w:val="0"/>
        </w:rPr>
      </w:r>
    </w:p>
    <w:p w:rsidR="00000000" w:rsidDel="00000000" w:rsidP="00000000" w:rsidRDefault="00000000" w:rsidRPr="00000000" w14:paraId="00000056">
      <w:pPr>
        <w:spacing w:line="240" w:lineRule="auto"/>
        <w:ind w:left="-810" w:right="-720"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57">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Top Management Approval</w:t>
      </w:r>
    </w:p>
    <w:tbl>
      <w:tblPr>
        <w:tblStyle w:val="Table3"/>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2101"/>
        <w:gridCol w:w="8100"/>
        <w:tblGridChange w:id="0">
          <w:tblGrid>
            <w:gridCol w:w="509"/>
            <w:gridCol w:w="2101"/>
            <w:gridCol w:w="8100"/>
          </w:tblGrid>
        </w:tblGridChange>
      </w:tblGrid>
      <w:tr>
        <w:trPr>
          <w:cantSplit w:val="0"/>
          <w:trHeight w:val="179" w:hRule="atLeast"/>
          <w:tblHeader w:val="0"/>
        </w:trPr>
        <w:tc>
          <w:tcPr>
            <w:vAlign w:val="center"/>
          </w:tcPr>
          <w:p w:rsidR="00000000" w:rsidDel="00000000" w:rsidP="00000000" w:rsidRDefault="00000000" w:rsidRPr="00000000" w14:paraId="00000058">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59">
            <w:pPr>
              <w:spacing w:after="50" w:before="50" w:line="240" w:lineRule="auto"/>
              <w:ind w:right="-11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approved:</w:t>
            </w:r>
          </w:p>
        </w:tc>
        <w:tc>
          <w:tcPr>
            <w:vAlign w:val="center"/>
          </w:tcPr>
          <w:p w:rsidR="00000000" w:rsidDel="00000000" w:rsidP="00000000" w:rsidRDefault="00000000" w:rsidRPr="00000000" w14:paraId="0000005A">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rHeight w:val="242" w:hRule="atLeast"/>
          <w:tblHeader w:val="0"/>
        </w:trPr>
        <w:tc>
          <w:tcPr>
            <w:vAlign w:val="center"/>
          </w:tcPr>
          <w:p w:rsidR="00000000" w:rsidDel="00000000" w:rsidP="00000000" w:rsidRDefault="00000000" w:rsidRPr="00000000" w14:paraId="0000005B">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5C">
            <w:pPr>
              <w:spacing w:after="50" w:before="50" w:line="240" w:lineRule="auto"/>
              <w:ind w:right="-11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Who approved:</w:t>
            </w:r>
          </w:p>
        </w:tc>
        <w:tc>
          <w:tcPr>
            <w:vAlign w:val="center"/>
          </w:tcPr>
          <w:p w:rsidR="00000000" w:rsidDel="00000000" w:rsidP="00000000" w:rsidRDefault="00000000" w:rsidRPr="00000000" w14:paraId="0000005D">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05E">
      <w:pPr>
        <w:spacing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5F">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Comments</w:t>
      </w:r>
    </w:p>
    <w:p w:rsidR="00000000" w:rsidDel="00000000" w:rsidP="00000000" w:rsidRDefault="00000000" w:rsidRPr="00000000" w14:paraId="00000060">
      <w:pPr>
        <w:spacing w:line="240" w:lineRule="auto"/>
        <w:ind w:left="-806" w:firstLine="0"/>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61">
      <w:pPr>
        <w:spacing w:line="240" w:lineRule="auto"/>
        <w:ind w:left="-810" w:right="-720" w:firstLine="0"/>
        <w:rPr>
          <w:rFonts w:ascii="Arial" w:cs="Arial" w:eastAsia="Arial" w:hAnsi="Arial"/>
          <w:color w:val="000000"/>
          <w:sz w:val="20"/>
          <w:szCs w:val="20"/>
        </w:rPr>
      </w:pPr>
      <w:r w:rsidDel="00000000" w:rsidR="00000000" w:rsidRPr="00000000">
        <w:rPr>
          <w:rtl w:val="0"/>
        </w:rPr>
      </w:r>
    </w:p>
    <w:sectPr>
      <w:headerReference r:id="rId9" w:type="default"/>
      <w:footerReference r:id="rId10" w:type="default"/>
      <w:footerReference r:id="rId11" w:type="even"/>
      <w:pgSz w:h="15840" w:w="12240" w:orient="portrait"/>
      <w:pgMar w:bottom="1037" w:top="20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-642587</wp:posOffset>
          </wp:positionH>
          <wp:positionV relativeFrom="paragraph">
            <wp:posOffset>119195</wp:posOffset>
          </wp:positionV>
          <wp:extent cx="1107959" cy="319747"/>
          <wp:effectExtent b="0" l="0" r="0" t="0"/>
          <wp:wrapSquare wrapText="bothSides" distB="0" distT="0" distL="114300" distR="114300"/>
          <wp:docPr id="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7959" cy="31974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419100</wp:posOffset>
              </wp:positionV>
              <wp:extent cx="4408170" cy="419100"/>
              <wp:effectExtent b="0" l="0" r="0" t="0"/>
              <wp:wrapNone/>
              <wp:docPr id="27" name=""/>
              <a:graphic>
                <a:graphicData uri="http://schemas.microsoft.com/office/word/2010/wordprocessingShape">
                  <wps:wsp>
                    <wps:cNvSpPr/>
                    <wps:cNvPr id="5" name="Shape 5"/>
                    <wps:spPr>
                      <a:xfrm>
                        <a:off x="3151440" y="3579975"/>
                        <a:ext cx="4389120" cy="400050"/>
                      </a:xfrm>
                      <a:prstGeom prst="rect">
                        <a:avLst/>
                      </a:prstGeom>
                      <a:solidFill>
                        <a:schemeClr val="lt1"/>
                      </a:solidFill>
                      <a:ln>
                        <a:noFill/>
                      </a:ln>
                    </wps:spPr>
                    <wps:txbx>
                      <w:txbxContent>
                        <w:p w:rsidR="00000000" w:rsidDel="00000000" w:rsidP="00000000" w:rsidRDefault="00000000" w:rsidRPr="00000000">
                          <w:pPr>
                            <w:spacing w:after="60" w:before="0" w:line="258.0000114440918"/>
                            <w:ind w:left="0" w:right="36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t xml:space="preserve">©2019, The Regents of the University of California – PB.08.01.02</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419100</wp:posOffset>
              </wp:positionV>
              <wp:extent cx="4408170" cy="419100"/>
              <wp:effectExtent b="0" l="0" r="0" t="0"/>
              <wp:wrapNone/>
              <wp:docPr id="2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408170" cy="419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5" name=""/>
              <a:graphic>
                <a:graphicData uri="http://schemas.microsoft.com/office/word/2010/wordprocessingShape">
                  <wps:wsp>
                    <wps:cNvSpPr/>
                    <wps:cNvPr id="3" name="Shape 3"/>
                    <wps:spPr>
                      <a:xfrm>
                        <a:off x="1697925" y="3599978"/>
                        <a:ext cx="7296150" cy="360045"/>
                      </a:xfrm>
                      <a:prstGeom prst="rect">
                        <a:avLst/>
                      </a:prstGeom>
                      <a:solidFill>
                        <a:srgbClr val="4E599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2"/>
                              <w:vertAlign w:val="baseline"/>
                            </w:rPr>
                            <w:t xml:space="preserve">Task 8: Energy Data Collection and Analysis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315200" cy="3790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4" name=""/>
              <a:graphic>
                <a:graphicData uri="http://schemas.microsoft.com/office/word/2010/wordprocessingShape">
                  <wps:wsp>
                    <wps:cNvSpPr/>
                    <wps:cNvPr id="2" name="Shape 2"/>
                    <wps:spPr>
                      <a:xfrm>
                        <a:off x="3047883" y="3456785"/>
                        <a:ext cx="4596235" cy="646430"/>
                      </a:xfrm>
                      <a:prstGeom prst="rect">
                        <a:avLst/>
                      </a:prstGeom>
                      <a:solidFill>
                        <a:srgbClr val="00579D"/>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ffffff"/>
                              <w:sz w:val="40"/>
                              <w:vertAlign w:val="baseline"/>
                            </w:rPr>
                            <w:t xml:space="preserve">50001 Ready Navigator Playbook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15285" cy="665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9" name=""/>
              <a:graphic>
                <a:graphicData uri="http://schemas.microsoft.com/office/word/2010/wordprocessingShape">
                  <wps:wsp>
                    <wps:cNvSpPr/>
                    <wps:cNvPr id="7" name="Shape 7"/>
                    <wps:spPr>
                      <a:xfrm>
                        <a:off x="1706815" y="0"/>
                        <a:ext cx="7278370" cy="7560000"/>
                      </a:xfrm>
                      <a:prstGeom prst="roundRect">
                        <a:avLst>
                          <a:gd fmla="val 989"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9"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7303770" cy="81076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-654075</wp:posOffset>
          </wp:positionH>
          <wp:positionV relativeFrom="paragraph">
            <wp:posOffset>-232407</wp:posOffset>
          </wp:positionV>
          <wp:extent cx="2637155" cy="632460"/>
          <wp:effectExtent b="0" l="0" r="0" t="0"/>
          <wp:wrapSquare wrapText="bothSides" distB="0" distT="0" distL="114300" distR="114300"/>
          <wp:docPr id="31"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2637155" cy="6324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6" w:hanging="360"/>
      </w:pPr>
      <w:rPr/>
    </w:lvl>
    <w:lvl w:ilvl="1">
      <w:start w:val="1"/>
      <w:numFmt w:val="lowerLetter"/>
      <w:lvlText w:val="%2."/>
      <w:lvlJc w:val="left"/>
      <w:pPr>
        <w:ind w:left="634" w:hanging="360"/>
      </w:pPr>
      <w:rPr/>
    </w:lvl>
    <w:lvl w:ilvl="2">
      <w:start w:val="1"/>
      <w:numFmt w:val="lowerRoman"/>
      <w:lvlText w:val="%3."/>
      <w:lvlJc w:val="right"/>
      <w:pPr>
        <w:ind w:left="1354" w:hanging="180"/>
      </w:pPr>
      <w:rPr/>
    </w:lvl>
    <w:lvl w:ilvl="3">
      <w:start w:val="1"/>
      <w:numFmt w:val="decimal"/>
      <w:lvlText w:val="%4."/>
      <w:lvlJc w:val="left"/>
      <w:pPr>
        <w:ind w:left="2074" w:hanging="360"/>
      </w:pPr>
      <w:rPr/>
    </w:lvl>
    <w:lvl w:ilvl="4">
      <w:start w:val="1"/>
      <w:numFmt w:val="lowerLetter"/>
      <w:lvlText w:val="%5."/>
      <w:lvlJc w:val="left"/>
      <w:pPr>
        <w:ind w:left="2794" w:hanging="360"/>
      </w:pPr>
      <w:rPr/>
    </w:lvl>
    <w:lvl w:ilvl="5">
      <w:start w:val="1"/>
      <w:numFmt w:val="lowerRoman"/>
      <w:lvlText w:val="%6."/>
      <w:lvlJc w:val="right"/>
      <w:pPr>
        <w:ind w:left="3514" w:hanging="180"/>
      </w:pPr>
      <w:rPr/>
    </w:lvl>
    <w:lvl w:ilvl="6">
      <w:start w:val="1"/>
      <w:numFmt w:val="decimal"/>
      <w:lvlText w:val="%7."/>
      <w:lvlJc w:val="left"/>
      <w:pPr>
        <w:ind w:left="4234" w:hanging="360"/>
      </w:pPr>
      <w:rPr/>
    </w:lvl>
    <w:lvl w:ilvl="7">
      <w:start w:val="1"/>
      <w:numFmt w:val="lowerLetter"/>
      <w:lvlText w:val="%8."/>
      <w:lvlJc w:val="left"/>
      <w:pPr>
        <w:ind w:left="4954" w:hanging="360"/>
      </w:pPr>
      <w:rPr/>
    </w:lvl>
    <w:lvl w:ilvl="8">
      <w:start w:val="1"/>
      <w:numFmt w:val="lowerRoman"/>
      <w:lvlText w:val="%9."/>
      <w:lvlJc w:val="right"/>
      <w:pPr>
        <w:ind w:left="567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F3ED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EF3EDC"/>
    <w:pPr>
      <w:tabs>
        <w:tab w:val="center" w:pos="4680"/>
        <w:tab w:val="right" w:pos="9360"/>
      </w:tabs>
    </w:pPr>
  </w:style>
  <w:style w:type="character" w:styleId="HeaderChar" w:customStyle="1">
    <w:name w:val="Header Char"/>
    <w:basedOn w:val="DefaultParagraphFont"/>
    <w:link w:val="Header"/>
    <w:uiPriority w:val="99"/>
    <w:rsid w:val="00EF3EDC"/>
  </w:style>
  <w:style w:type="paragraph" w:styleId="Footer">
    <w:name w:val="footer"/>
    <w:basedOn w:val="Normal"/>
    <w:link w:val="FooterChar"/>
    <w:uiPriority w:val="99"/>
    <w:unhideWhenUsed w:val="1"/>
    <w:rsid w:val="00EF3EDC"/>
    <w:pPr>
      <w:tabs>
        <w:tab w:val="center" w:pos="4680"/>
        <w:tab w:val="right" w:pos="9360"/>
      </w:tabs>
    </w:pPr>
  </w:style>
  <w:style w:type="character" w:styleId="FooterChar" w:customStyle="1">
    <w:name w:val="Footer Char"/>
    <w:basedOn w:val="DefaultParagraphFont"/>
    <w:link w:val="Footer"/>
    <w:uiPriority w:val="99"/>
    <w:rsid w:val="00EF3EDC"/>
  </w:style>
  <w:style w:type="character" w:styleId="PageNumber">
    <w:name w:val="page number"/>
    <w:basedOn w:val="DefaultParagraphFont"/>
    <w:uiPriority w:val="99"/>
    <w:semiHidden w:val="1"/>
    <w:unhideWhenUsed w:val="1"/>
    <w:rsid w:val="00EF3EDC"/>
  </w:style>
  <w:style w:type="paragraph" w:styleId="ListParagraph">
    <w:name w:val="List Paragraph"/>
    <w:basedOn w:val="Normal"/>
    <w:uiPriority w:val="34"/>
    <w:qFormat w:val="1"/>
    <w:rsid w:val="00EF3EDC"/>
    <w:pPr>
      <w:ind w:left="720"/>
      <w:contextualSpacing w:val="1"/>
    </w:pPr>
  </w:style>
  <w:style w:type="table" w:styleId="TableGrid">
    <w:name w:val="Table Grid"/>
    <w:basedOn w:val="TableNormal"/>
    <w:uiPriority w:val="39"/>
    <w:rsid w:val="00EF3E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B92921"/>
    <w:rPr>
      <w:color w:val="808080"/>
    </w:rPr>
  </w:style>
  <w:style w:type="paragraph" w:styleId="BalloonText">
    <w:name w:val="Balloon Text"/>
    <w:basedOn w:val="Normal"/>
    <w:link w:val="BalloonTextChar"/>
    <w:uiPriority w:val="99"/>
    <w:semiHidden w:val="1"/>
    <w:unhideWhenUsed w:val="1"/>
    <w:rsid w:val="00CE4A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E4A5F"/>
    <w:rPr>
      <w:rFonts w:ascii="Segoe UI" w:cs="Segoe UI" w:hAnsi="Segoe UI"/>
      <w:sz w:val="18"/>
      <w:szCs w:val="18"/>
    </w:rPr>
  </w:style>
  <w:style w:type="character" w:styleId="CommentReference">
    <w:name w:val="annotation reference"/>
    <w:basedOn w:val="DefaultParagraphFont"/>
    <w:uiPriority w:val="99"/>
    <w:semiHidden w:val="1"/>
    <w:unhideWhenUsed w:val="1"/>
    <w:rsid w:val="00D05600"/>
    <w:rPr>
      <w:sz w:val="16"/>
      <w:szCs w:val="16"/>
    </w:rPr>
  </w:style>
  <w:style w:type="paragraph" w:styleId="CommentText">
    <w:name w:val="annotation text"/>
    <w:basedOn w:val="Normal"/>
    <w:link w:val="CommentTextChar"/>
    <w:uiPriority w:val="99"/>
    <w:semiHidden w:val="1"/>
    <w:unhideWhenUsed w:val="1"/>
    <w:rsid w:val="00D05600"/>
    <w:pPr>
      <w:spacing w:line="240" w:lineRule="auto"/>
    </w:pPr>
    <w:rPr>
      <w:sz w:val="20"/>
      <w:szCs w:val="20"/>
    </w:rPr>
  </w:style>
  <w:style w:type="character" w:styleId="CommentTextChar" w:customStyle="1">
    <w:name w:val="Comment Text Char"/>
    <w:basedOn w:val="DefaultParagraphFont"/>
    <w:link w:val="CommentText"/>
    <w:uiPriority w:val="99"/>
    <w:semiHidden w:val="1"/>
    <w:rsid w:val="00D05600"/>
    <w:rPr>
      <w:sz w:val="20"/>
      <w:szCs w:val="20"/>
    </w:rPr>
  </w:style>
  <w:style w:type="paragraph" w:styleId="CommentSubject">
    <w:name w:val="annotation subject"/>
    <w:basedOn w:val="CommentText"/>
    <w:next w:val="CommentText"/>
    <w:link w:val="CommentSubjectChar"/>
    <w:uiPriority w:val="99"/>
    <w:semiHidden w:val="1"/>
    <w:unhideWhenUsed w:val="1"/>
    <w:rsid w:val="00D05600"/>
    <w:rPr>
      <w:b w:val="1"/>
      <w:bCs w:val="1"/>
    </w:rPr>
  </w:style>
  <w:style w:type="character" w:styleId="CommentSubjectChar" w:customStyle="1">
    <w:name w:val="Comment Subject Char"/>
    <w:basedOn w:val="CommentTextChar"/>
    <w:link w:val="CommentSubject"/>
    <w:uiPriority w:val="99"/>
    <w:semiHidden w:val="1"/>
    <w:rsid w:val="00D05600"/>
    <w:rPr>
      <w:b w:val="1"/>
      <w:bCs w:val="1"/>
      <w:sz w:val="20"/>
      <w:szCs w:val="20"/>
    </w:rPr>
  </w:style>
  <w:style w:type="paragraph" w:styleId="NoSpacing">
    <w:name w:val="No Spacing"/>
    <w:uiPriority w:val="1"/>
    <w:qFormat w:val="1"/>
    <w:rsid w:val="000051FA"/>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8.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Z1bFpdmLUP/W0TenlprWO/4mQ==">CgMxLjAyCWlkLmdqZGd4czIJaC4zMGowemxsOAByITFFQ3EtWWNTSWI3czc0V1NJNnUxVWhSV2FJdnZYZEhvag==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2021-09-30T01:04:00Z</dcterms:created>
  <dc:creator>Arian Aghajanzadeh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ContentTypeId">
    <vt:lpwstr>0x01010058BD1F53E8CE0449AD6DB0F97A3D1795</vt:lpwstr>
  </property>
</Properties>
</file>