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A02" w:rsidRDefault="00CF48B3">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simplePos x="0" y="0"/>
                <wp:positionH relativeFrom="column">
                  <wp:posOffset>-647699</wp:posOffset>
                </wp:positionH>
                <wp:positionV relativeFrom="paragraph">
                  <wp:posOffset>-76199</wp:posOffset>
                </wp:positionV>
                <wp:extent cx="7305675" cy="434975"/>
                <wp:effectExtent l="0" t="0" r="0" b="0"/>
                <wp:wrapNone/>
                <wp:docPr id="20" name="Rectangle 20"/>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rsidR="00CC5A02" w:rsidRDefault="00CC5A0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20"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8a5AEAAK0DAAAOAAAAZHJzL2Uyb0RvYy54bWysU9GOmzAQfK/Uf7D83hDIkTQo5FTllKrS&#10;qY3u2g8wxoAlY7trJ5C/79pwd2n7VvXF7JhlPDNedvdjr8hFgJNGlzRdLCkRmpta6rakP74fP3yk&#10;xHmma6aMFiW9Ckfv9+/f7QZbiMx0RtUCCJJoVwy2pJ33tkgSxzvRM7cwVmh82RjomUcIbVIDG5C9&#10;V0m2XK6TwUBtwXDhHO4+TC/pPvI3jeD+W9M44YkqKWrzcYW4VmFN9jtWtMBsJ/ksg/2Dip5JjYe+&#10;Uj0wz8gZ5F9UveRgnGn8gps+MU0juYge0E26/MPNc8esiF4wHGdfY3L/j5Z/vZyAyLqkGcajWY93&#10;9ISpMd0qQXAPAxqsK7Dv2Z5gRg7L4HZsoA9P9EFGvP71drPNckquJV3l6022yaeAxegJx4ZNtl2n&#10;OR7EseMuy++wRsrkjcmC85+F6UkoSgooJebKLo/OT60vLeFgZ5Ssj1KpCKCtDgrIheFlb1aHdPXC&#10;/lub0qFZm/DZxBh2kuBy8hUqP1bjbLYy9RUzcpYfJYp6ZM6fGOCUpJQMODkldT/PDAQl6ovGq9mm&#10;6AxH7RbALahuAdO8MziQ3AMlEzj4OKCTyk9nbxoZrQddk5hZLs5EDG+e3zB0tzh2vf1l+18AAAD/&#10;/wMAUEsDBBQABgAIAAAAIQA8oXnm3gAAAAwBAAAPAAAAZHJzL2Rvd25yZXYueG1sTI/NbsIwEITv&#10;lXgHa5F6AzuoQSiNgxASB478VAo3E2+TiHgd2QbSPn2dU7nNaEez3+TrwXTsgc63liQkcwEMqbK6&#10;pVrC+bSbrYD5oEirzhJK+EEP62LylqtM2ycd8HEMNYsl5DMloQmhzzj3VYNG+bntkeLt2zqjQrSu&#10;5tqpZyw3HV8IseRGtRQ/NKrHbYPV7Xg3EspQlw43qd5f6Ovwe2qTcrdNpHyfDptPYAGH8B+GET+i&#10;QxGZrvZO2rNOwiwRizgmjGoUY0R8rFJgVwnpMgVe5Px1RPEHAAD//wMAUEsBAi0AFAAGAAgAAAAh&#10;ALaDOJL+AAAA4QEAABMAAAAAAAAAAAAAAAAAAAAAAFtDb250ZW50X1R5cGVzXS54bWxQSwECLQAU&#10;AAYACAAAACEAOP0h/9YAAACUAQAACwAAAAAAAAAAAAAAAAAvAQAAX3JlbHMvLnJlbHNQSwECLQAU&#10;AAYACAAAACEADfE/GuQBAACtAwAADgAAAAAAAAAAAAAAAAAuAgAAZHJzL2Uyb0RvYy54bWxQSwEC&#10;LQAUAAYACAAAACEAPKF55t4AAAAMAQAADwAAAAAAAAAAAAAAAAA+BAAAZHJzL2Rvd25yZXYueG1s&#10;UEsFBgAAAAAEAAQA8wAAAEkFAAAAAA==&#10;" fillcolor="#73c130" stroked="f">
                <v:textbox inset="2.53958mm,2.53958mm,2.53958mm,2.53958mm">
                  <w:txbxContent>
                    <w:p w:rsidR="00CC5A02" w:rsidRDefault="00CC5A02">
                      <w:pPr>
                        <w:spacing w:after="0" w:line="240" w:lineRule="auto"/>
                        <w:textDirection w:val="btLr"/>
                      </w:pPr>
                    </w:p>
                  </w:txbxContent>
                </v:textbox>
              </v:rect>
            </w:pict>
          </mc:Fallback>
        </mc:AlternateContent>
      </w:r>
    </w:p>
    <w:p w:rsidR="00CC5A02" w:rsidRDefault="00CF48B3">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Who last modified/updated: </w:t>
      </w:r>
      <w:r>
        <w:rPr>
          <w:color w:val="808080"/>
        </w:rPr>
        <w:t>Click here to enter text.</w:t>
      </w:r>
      <w:r>
        <w:rPr>
          <w:rFonts w:ascii="Arial" w:eastAsia="Arial" w:hAnsi="Arial" w:cs="Arial"/>
          <w:b/>
          <w:color w:val="000000"/>
          <w:sz w:val="21"/>
          <w:szCs w:val="21"/>
        </w:rPr>
        <w:t xml:space="preserve">               Management review: </w:t>
      </w:r>
      <w:r>
        <w:rPr>
          <w:color w:val="808080"/>
        </w:rPr>
        <w:t>Click here to enter a date.</w:t>
      </w:r>
    </w:p>
    <w:p w:rsidR="00CC5A02" w:rsidRDefault="00CF48B3">
      <w:pPr>
        <w:spacing w:after="0" w:line="240" w:lineRule="auto"/>
        <w:ind w:right="-720"/>
        <w:rPr>
          <w:rFonts w:ascii="Arial" w:eastAsia="Arial" w:hAnsi="Arial" w:cs="Arial"/>
          <w:color w:val="000000"/>
          <w:sz w:val="20"/>
          <w:szCs w:val="20"/>
        </w:rPr>
      </w:pPr>
      <w:r>
        <w:rPr>
          <w:noProof/>
        </w:rPr>
        <mc:AlternateContent>
          <mc:Choice Requires="wps">
            <w:drawing>
              <wp:anchor distT="0" distB="0" distL="114300" distR="114300" simplePos="0" relativeHeight="251659264" behindDoc="0" locked="0" layoutInCell="1" hidden="0" allowOverlap="1">
                <wp:simplePos x="0" y="0"/>
                <wp:positionH relativeFrom="column">
                  <wp:posOffset>-660399</wp:posOffset>
                </wp:positionH>
                <wp:positionV relativeFrom="paragraph">
                  <wp:posOffset>0</wp:posOffset>
                </wp:positionV>
                <wp:extent cx="7306310" cy="3307080"/>
                <wp:effectExtent l="0" t="0" r="0" b="0"/>
                <wp:wrapSquare wrapText="bothSides" distT="0" distB="0" distL="114300" distR="114300"/>
                <wp:docPr id="17" name="Rectangle 17"/>
                <wp:cNvGraphicFramePr/>
                <a:graphic xmlns:a="http://schemas.openxmlformats.org/drawingml/2006/main">
                  <a:graphicData uri="http://schemas.microsoft.com/office/word/2010/wordprocessingShape">
                    <wps:wsp>
                      <wps:cNvSpPr/>
                      <wps:spPr>
                        <a:xfrm>
                          <a:off x="1697608" y="2131223"/>
                          <a:ext cx="7296785" cy="3297555"/>
                        </a:xfrm>
                        <a:prstGeom prst="rect">
                          <a:avLst/>
                        </a:prstGeom>
                        <a:solidFill>
                          <a:srgbClr val="4E5992"/>
                        </a:solidFill>
                        <a:ln>
                          <a:noFill/>
                        </a:ln>
                      </wps:spPr>
                      <wps:txbx>
                        <w:txbxContent>
                          <w:p w:rsidR="00CC5A02" w:rsidRDefault="00CC5A02" w:rsidP="001C679A">
                            <w:pPr>
                              <w:spacing w:after="0" w:line="240" w:lineRule="auto"/>
                              <w:ind w:left="-821" w:right="29" w:hanging="806"/>
                              <w:textDirection w:val="btLr"/>
                            </w:pPr>
                          </w:p>
                          <w:p w:rsidR="00CC5A02" w:rsidRDefault="00CF48B3">
                            <w:pPr>
                              <w:spacing w:line="240" w:lineRule="auto"/>
                              <w:ind w:right="30"/>
                              <w:textDirection w:val="btLr"/>
                            </w:pPr>
                            <w:r>
                              <w:rPr>
                                <w:rFonts w:ascii="Arial" w:eastAsia="Arial" w:hAnsi="Arial" w:cs="Arial"/>
                                <w:b/>
                                <w:color w:val="FFFFFF"/>
                                <w:sz w:val="20"/>
                              </w:rPr>
                              <w:t>This part of the Navigator Playbook is completed when you have:</w:t>
                            </w:r>
                          </w:p>
                          <w:p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Determined what needs to be monitored and measured for energy performance, including the key characteristics of operations affecting energy performance. Use the data and information you gener</w:t>
                            </w:r>
                            <w:r w:rsidRPr="001C679A">
                              <w:rPr>
                                <w:rFonts w:ascii="Arial" w:eastAsia="Arial" w:hAnsi="Arial" w:cs="Arial"/>
                                <w:b/>
                                <w:color w:val="FFFFFF"/>
                                <w:sz w:val="20"/>
                              </w:rPr>
                              <w:t>ated in the energy review, energy data collection plan, analysis of SEUs, your energy performance indicators (</w:t>
                            </w:r>
                            <w:proofErr w:type="spellStart"/>
                            <w:r w:rsidRPr="001C679A">
                              <w:rPr>
                                <w:rFonts w:ascii="Arial" w:eastAsia="Arial" w:hAnsi="Arial" w:cs="Arial"/>
                                <w:b/>
                                <w:color w:val="FFFFFF"/>
                                <w:sz w:val="20"/>
                              </w:rPr>
                              <w:t>EnPIs</w:t>
                            </w:r>
                            <w:proofErr w:type="spellEnd"/>
                            <w:r w:rsidRPr="001C679A">
                              <w:rPr>
                                <w:rFonts w:ascii="Arial" w:eastAsia="Arial" w:hAnsi="Arial" w:cs="Arial"/>
                                <w:b/>
                                <w:color w:val="FFFFFF"/>
                                <w:sz w:val="20"/>
                              </w:rPr>
                              <w:t>) and energy baselines (</w:t>
                            </w:r>
                            <w:proofErr w:type="spellStart"/>
                            <w:r w:rsidRPr="001C679A">
                              <w:rPr>
                                <w:rFonts w:ascii="Arial" w:eastAsia="Arial" w:hAnsi="Arial" w:cs="Arial"/>
                                <w:b/>
                                <w:color w:val="FFFFFF"/>
                                <w:sz w:val="20"/>
                              </w:rPr>
                              <w:t>EnBs</w:t>
                            </w:r>
                            <w:proofErr w:type="spellEnd"/>
                            <w:r w:rsidRPr="001C679A">
                              <w:rPr>
                                <w:rFonts w:ascii="Arial" w:eastAsia="Arial" w:hAnsi="Arial" w:cs="Arial"/>
                                <w:b/>
                                <w:color w:val="FFFFFF"/>
                                <w:sz w:val="20"/>
                              </w:rPr>
                              <w:t>).</w:t>
                            </w:r>
                          </w:p>
                          <w:p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For each datum/metric, defined the method used for monitoring, measuring, analysis and evaluation. Defined how</w:t>
                            </w:r>
                            <w:r w:rsidRPr="001C679A">
                              <w:rPr>
                                <w:rFonts w:ascii="Arial" w:eastAsia="Arial" w:hAnsi="Arial" w:cs="Arial"/>
                                <w:b/>
                                <w:color w:val="FFFFFF"/>
                                <w:sz w:val="20"/>
                              </w:rPr>
                              <w:t xml:space="preserve"> often and when the results are to be analyzed and evaluated. </w:t>
                            </w:r>
                          </w:p>
                          <w:p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Implemented all needed monitoring, measurement and analysis if not already in place from prior Navigator tasks.</w:t>
                            </w:r>
                          </w:p>
                          <w:p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 xml:space="preserve">Evaluated your organization’s energy performance by comparing </w:t>
                            </w:r>
                            <w:proofErr w:type="spellStart"/>
                            <w:r w:rsidRPr="001C679A">
                              <w:rPr>
                                <w:rFonts w:ascii="Arial" w:eastAsia="Arial" w:hAnsi="Arial" w:cs="Arial"/>
                                <w:b/>
                                <w:color w:val="FFFFFF"/>
                                <w:sz w:val="20"/>
                              </w:rPr>
                              <w:t>EnPI</w:t>
                            </w:r>
                            <w:proofErr w:type="spellEnd"/>
                            <w:r w:rsidRPr="001C679A">
                              <w:rPr>
                                <w:rFonts w:ascii="Arial" w:eastAsia="Arial" w:hAnsi="Arial" w:cs="Arial"/>
                                <w:b/>
                                <w:color w:val="FFFFFF"/>
                                <w:sz w:val="20"/>
                              </w:rPr>
                              <w:t xml:space="preserve"> values to the </w:t>
                            </w:r>
                            <w:r w:rsidRPr="001C679A">
                              <w:rPr>
                                <w:rFonts w:ascii="Arial" w:eastAsia="Arial" w:hAnsi="Arial" w:cs="Arial"/>
                                <w:b/>
                                <w:color w:val="FFFFFF"/>
                                <w:sz w:val="20"/>
                              </w:rPr>
                              <w:t xml:space="preserve">corresponding </w:t>
                            </w:r>
                            <w:proofErr w:type="spellStart"/>
                            <w:r w:rsidRPr="001C679A">
                              <w:rPr>
                                <w:rFonts w:ascii="Arial" w:eastAsia="Arial" w:hAnsi="Arial" w:cs="Arial"/>
                                <w:b/>
                                <w:color w:val="FFFFFF"/>
                                <w:sz w:val="20"/>
                              </w:rPr>
                              <w:t>EnB</w:t>
                            </w:r>
                            <w:proofErr w:type="spellEnd"/>
                            <w:r w:rsidRPr="001C679A">
                              <w:rPr>
                                <w:rFonts w:ascii="Arial" w:eastAsia="Arial" w:hAnsi="Arial" w:cs="Arial"/>
                                <w:b/>
                                <w:color w:val="FFFFFF"/>
                                <w:sz w:val="20"/>
                              </w:rPr>
                              <w:t>.</w:t>
                            </w:r>
                          </w:p>
                          <w:p w:rsidR="00CC5A02" w:rsidRDefault="00CF48B3" w:rsidP="001C679A">
                            <w:pPr>
                              <w:pStyle w:val="ListParagraph"/>
                              <w:numPr>
                                <w:ilvl w:val="0"/>
                                <w:numId w:val="6"/>
                              </w:numPr>
                              <w:spacing w:line="240" w:lineRule="auto"/>
                              <w:ind w:right="30"/>
                              <w:textDirection w:val="btLr"/>
                            </w:pPr>
                            <w:r w:rsidRPr="001C679A">
                              <w:rPr>
                                <w:rFonts w:ascii="Arial" w:eastAsia="Arial" w:hAnsi="Arial" w:cs="Arial"/>
                                <w:b/>
                                <w:color w:val="FFFFFF"/>
                                <w:sz w:val="20"/>
                              </w:rPr>
                              <w:t>For each performance metric in the energy measurement plan, defined the criteria or parameters for a significant deviation in energy performance.</w:t>
                            </w:r>
                          </w:p>
                          <w:p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Established a process for investigating and responding to such deviations and for retaining</w:t>
                            </w:r>
                            <w:r w:rsidRPr="001C679A">
                              <w:rPr>
                                <w:rFonts w:ascii="Arial" w:eastAsia="Arial" w:hAnsi="Arial" w:cs="Arial"/>
                                <w:b/>
                                <w:color w:val="FFFFFF"/>
                                <w:sz w:val="20"/>
                              </w:rPr>
                              <w:t xml:space="preserve"> records of the results.</w:t>
                            </w:r>
                          </w:p>
                          <w:p w:rsidR="00CC5A02" w:rsidRDefault="00CF48B3" w:rsidP="001C679A">
                            <w:pPr>
                              <w:pStyle w:val="ListParagraph"/>
                              <w:numPr>
                                <w:ilvl w:val="0"/>
                                <w:numId w:val="6"/>
                              </w:numPr>
                              <w:spacing w:line="240" w:lineRule="auto"/>
                              <w:ind w:right="30"/>
                              <w:textDirection w:val="btLr"/>
                            </w:pPr>
                            <w:r w:rsidRPr="001C679A">
                              <w:rPr>
                                <w:rFonts w:ascii="Arial" w:eastAsia="Arial" w:hAnsi="Arial" w:cs="Arial"/>
                                <w:b/>
                                <w:color w:val="FFFFFF"/>
                                <w:sz w:val="20"/>
                              </w:rPr>
                              <w:t>Trained the appropriate personnel on how to identify and respond to significant deviations in energy performance.</w:t>
                            </w:r>
                          </w:p>
                          <w:p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Recorded results from monitoring and measurement.</w:t>
                            </w:r>
                          </w:p>
                        </w:txbxContent>
                      </wps:txbx>
                      <wps:bodyPr spcFirstLastPara="1" wrap="square" lIns="91425" tIns="45700" rIns="91425" bIns="45700" anchor="ctr" anchorCtr="0">
                        <a:noAutofit/>
                      </wps:bodyPr>
                    </wps:wsp>
                  </a:graphicData>
                </a:graphic>
              </wp:anchor>
            </w:drawing>
          </mc:Choice>
          <mc:Fallback>
            <w:pict>
              <v:rect id="Rectangle 17" o:spid="_x0000_s1027" style="position:absolute;margin-left:-52pt;margin-top:0;width:575.3pt;height:260.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jr7gEAALUDAAAOAAAAZHJzL2Uyb0RvYy54bWysU9uO0zAQfUfiHyy/01zaNJuq6QrtUoS0&#10;gopdPsB1nMaSY5ux26R/z9gp2wJvK14cz8zJyZwzk/X92CtyEuCk0TXNZiklQnPTSH2o6Y+X7Yc7&#10;SpxnumHKaFHTs3D0fvP+3XqwK5GbzqhGAEES7VaDrWnnvV0lieOd6JmbGSs0FlsDPfMYwiFpgA3I&#10;3qskT9NlMhhoLBgunMPs41Skm8jftoL7b23rhCeqptibjyfEcx/OZLNmqwMw20l+aYO9oYueSY0f&#10;faV6ZJ6RI8h/qHrJwTjT+hk3fWLaVnIRNaCaLP1LzXPHrIha0BxnX21y/4+Wfz3tgMgGZ1dSolmP&#10;M/qOrjF9UIJgDg0arFsh7tnu4BI5vAa1Ywt9eKIOMiLFsiqXKU78XNM8m2d5Pp8MFqMnHAFlXi3L&#10;u4ISjoh5XpVFUQREcqWy4PxnYXoSLjUF7CUay05Pzk/Q35DwZWeUbLZSqRjAYf+ggJwYTnvxqaiq&#10;/ML+B0zpANYmvDYxhkwSZE7Cws2P+3HyJVCEzN40Z/TKWb6V2NsTc37HALclo2TADaqp+3lkIChR&#10;XzSOqMoWOUr1MVgUZYr7B7eV/W2Fad4ZXEzugZIpePBxUadmPx69aWV04NrMpWvcjejhZY/D8t3G&#10;EXX92za/AAAA//8DAFBLAwQUAAYACAAAACEAQQAmsOEAAAAKAQAADwAAAGRycy9kb3ducmV2Lnht&#10;bEyPwU7DMBBE70j8g7VIXFBruwqhCnEqVKlcOEALB45uvCQR9jqy3Tb9e9wTvYy0mtXMm3o1OcuO&#10;GOLgSYGcC2BIrTcDdQq+PjezJbCYNBltPaGCM0ZYNbc3ta6MP9EWj7vUsRxCsdIK+pTGivPY9uh0&#10;nPsRKXs/Pjid8hk6boI+5XBn+UKIkjs9UG7o9YjrHtvf3cEp+Gi/zbB+MHKzfT0/yfAui7dolbq/&#10;m16egSWc0v8zXPAzOjSZae8PZCKzCmZSFHlMUpD14ouiLIHtFTwuxBJ4U/PrCc0fAAAA//8DAFBL&#10;AQItABQABgAIAAAAIQC2gziS/gAAAOEBAAATAAAAAAAAAAAAAAAAAAAAAABbQ29udGVudF9UeXBl&#10;c10ueG1sUEsBAi0AFAAGAAgAAAAhADj9If/WAAAAlAEAAAsAAAAAAAAAAAAAAAAALwEAAF9yZWxz&#10;Ly5yZWxzUEsBAi0AFAAGAAgAAAAhAGh9OOvuAQAAtQMAAA4AAAAAAAAAAAAAAAAALgIAAGRycy9l&#10;Mm9Eb2MueG1sUEsBAi0AFAAGAAgAAAAhAEEAJrDhAAAACgEAAA8AAAAAAAAAAAAAAAAASAQAAGRy&#10;cy9kb3ducmV2LnhtbFBLBQYAAAAABAAEAPMAAABWBQAAAAA=&#10;" fillcolor="#4e5992" stroked="f">
                <v:textbox inset="2.53958mm,1.2694mm,2.53958mm,1.2694mm">
                  <w:txbxContent>
                    <w:p w:rsidR="00CC5A02" w:rsidRDefault="00CC5A02" w:rsidP="001C679A">
                      <w:pPr>
                        <w:spacing w:after="0" w:line="240" w:lineRule="auto"/>
                        <w:ind w:left="-821" w:right="29" w:hanging="806"/>
                        <w:textDirection w:val="btLr"/>
                      </w:pPr>
                    </w:p>
                    <w:p w:rsidR="00CC5A02" w:rsidRDefault="00CF48B3">
                      <w:pPr>
                        <w:spacing w:line="240" w:lineRule="auto"/>
                        <w:ind w:right="30"/>
                        <w:textDirection w:val="btLr"/>
                      </w:pPr>
                      <w:r>
                        <w:rPr>
                          <w:rFonts w:ascii="Arial" w:eastAsia="Arial" w:hAnsi="Arial" w:cs="Arial"/>
                          <w:b/>
                          <w:color w:val="FFFFFF"/>
                          <w:sz w:val="20"/>
                        </w:rPr>
                        <w:t>This part of the Navigator Playbook is completed when you have:</w:t>
                      </w:r>
                    </w:p>
                    <w:p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Determined what needs to be monitored and measured for energy performance, including the key characteristics of operations affecting energy performance. Use the data and information you gener</w:t>
                      </w:r>
                      <w:r w:rsidRPr="001C679A">
                        <w:rPr>
                          <w:rFonts w:ascii="Arial" w:eastAsia="Arial" w:hAnsi="Arial" w:cs="Arial"/>
                          <w:b/>
                          <w:color w:val="FFFFFF"/>
                          <w:sz w:val="20"/>
                        </w:rPr>
                        <w:t>ated in the energy review, energy data collection plan, analysis of SEUs, your energy performance indicators (</w:t>
                      </w:r>
                      <w:proofErr w:type="spellStart"/>
                      <w:r w:rsidRPr="001C679A">
                        <w:rPr>
                          <w:rFonts w:ascii="Arial" w:eastAsia="Arial" w:hAnsi="Arial" w:cs="Arial"/>
                          <w:b/>
                          <w:color w:val="FFFFFF"/>
                          <w:sz w:val="20"/>
                        </w:rPr>
                        <w:t>EnPIs</w:t>
                      </w:r>
                      <w:proofErr w:type="spellEnd"/>
                      <w:r w:rsidRPr="001C679A">
                        <w:rPr>
                          <w:rFonts w:ascii="Arial" w:eastAsia="Arial" w:hAnsi="Arial" w:cs="Arial"/>
                          <w:b/>
                          <w:color w:val="FFFFFF"/>
                          <w:sz w:val="20"/>
                        </w:rPr>
                        <w:t>) and energy baselines (</w:t>
                      </w:r>
                      <w:proofErr w:type="spellStart"/>
                      <w:r w:rsidRPr="001C679A">
                        <w:rPr>
                          <w:rFonts w:ascii="Arial" w:eastAsia="Arial" w:hAnsi="Arial" w:cs="Arial"/>
                          <w:b/>
                          <w:color w:val="FFFFFF"/>
                          <w:sz w:val="20"/>
                        </w:rPr>
                        <w:t>EnBs</w:t>
                      </w:r>
                      <w:proofErr w:type="spellEnd"/>
                      <w:r w:rsidRPr="001C679A">
                        <w:rPr>
                          <w:rFonts w:ascii="Arial" w:eastAsia="Arial" w:hAnsi="Arial" w:cs="Arial"/>
                          <w:b/>
                          <w:color w:val="FFFFFF"/>
                          <w:sz w:val="20"/>
                        </w:rPr>
                        <w:t>).</w:t>
                      </w:r>
                    </w:p>
                    <w:p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For each datum/metric, defined the method used for monitoring, measuring, analysis and evaluation. Defined how</w:t>
                      </w:r>
                      <w:r w:rsidRPr="001C679A">
                        <w:rPr>
                          <w:rFonts w:ascii="Arial" w:eastAsia="Arial" w:hAnsi="Arial" w:cs="Arial"/>
                          <w:b/>
                          <w:color w:val="FFFFFF"/>
                          <w:sz w:val="20"/>
                        </w:rPr>
                        <w:t xml:space="preserve"> often and when the results are to be analyzed and evaluated. </w:t>
                      </w:r>
                    </w:p>
                    <w:p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Implemented all needed monitoring, measurement and analysis if not already in place from prior Navigator tasks.</w:t>
                      </w:r>
                    </w:p>
                    <w:p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 xml:space="preserve">Evaluated your organization’s energy performance by comparing </w:t>
                      </w:r>
                      <w:proofErr w:type="spellStart"/>
                      <w:r w:rsidRPr="001C679A">
                        <w:rPr>
                          <w:rFonts w:ascii="Arial" w:eastAsia="Arial" w:hAnsi="Arial" w:cs="Arial"/>
                          <w:b/>
                          <w:color w:val="FFFFFF"/>
                          <w:sz w:val="20"/>
                        </w:rPr>
                        <w:t>EnPI</w:t>
                      </w:r>
                      <w:proofErr w:type="spellEnd"/>
                      <w:r w:rsidRPr="001C679A">
                        <w:rPr>
                          <w:rFonts w:ascii="Arial" w:eastAsia="Arial" w:hAnsi="Arial" w:cs="Arial"/>
                          <w:b/>
                          <w:color w:val="FFFFFF"/>
                          <w:sz w:val="20"/>
                        </w:rPr>
                        <w:t xml:space="preserve"> values to the </w:t>
                      </w:r>
                      <w:r w:rsidRPr="001C679A">
                        <w:rPr>
                          <w:rFonts w:ascii="Arial" w:eastAsia="Arial" w:hAnsi="Arial" w:cs="Arial"/>
                          <w:b/>
                          <w:color w:val="FFFFFF"/>
                          <w:sz w:val="20"/>
                        </w:rPr>
                        <w:t xml:space="preserve">corresponding </w:t>
                      </w:r>
                      <w:proofErr w:type="spellStart"/>
                      <w:r w:rsidRPr="001C679A">
                        <w:rPr>
                          <w:rFonts w:ascii="Arial" w:eastAsia="Arial" w:hAnsi="Arial" w:cs="Arial"/>
                          <w:b/>
                          <w:color w:val="FFFFFF"/>
                          <w:sz w:val="20"/>
                        </w:rPr>
                        <w:t>EnB</w:t>
                      </w:r>
                      <w:proofErr w:type="spellEnd"/>
                      <w:r w:rsidRPr="001C679A">
                        <w:rPr>
                          <w:rFonts w:ascii="Arial" w:eastAsia="Arial" w:hAnsi="Arial" w:cs="Arial"/>
                          <w:b/>
                          <w:color w:val="FFFFFF"/>
                          <w:sz w:val="20"/>
                        </w:rPr>
                        <w:t>.</w:t>
                      </w:r>
                    </w:p>
                    <w:p w:rsidR="00CC5A02" w:rsidRDefault="00CF48B3" w:rsidP="001C679A">
                      <w:pPr>
                        <w:pStyle w:val="ListParagraph"/>
                        <w:numPr>
                          <w:ilvl w:val="0"/>
                          <w:numId w:val="6"/>
                        </w:numPr>
                        <w:spacing w:line="240" w:lineRule="auto"/>
                        <w:ind w:right="30"/>
                        <w:textDirection w:val="btLr"/>
                      </w:pPr>
                      <w:r w:rsidRPr="001C679A">
                        <w:rPr>
                          <w:rFonts w:ascii="Arial" w:eastAsia="Arial" w:hAnsi="Arial" w:cs="Arial"/>
                          <w:b/>
                          <w:color w:val="FFFFFF"/>
                          <w:sz w:val="20"/>
                        </w:rPr>
                        <w:t>For each performance metric in the energy measurement plan, defined the criteria or parameters for a significant deviation in energy performance.</w:t>
                      </w:r>
                    </w:p>
                    <w:p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Established a process for investigating and responding to such deviations and for retaining</w:t>
                      </w:r>
                      <w:r w:rsidRPr="001C679A">
                        <w:rPr>
                          <w:rFonts w:ascii="Arial" w:eastAsia="Arial" w:hAnsi="Arial" w:cs="Arial"/>
                          <w:b/>
                          <w:color w:val="FFFFFF"/>
                          <w:sz w:val="20"/>
                        </w:rPr>
                        <w:t xml:space="preserve"> records of the results.</w:t>
                      </w:r>
                    </w:p>
                    <w:p w:rsidR="00CC5A02" w:rsidRDefault="00CF48B3" w:rsidP="001C679A">
                      <w:pPr>
                        <w:pStyle w:val="ListParagraph"/>
                        <w:numPr>
                          <w:ilvl w:val="0"/>
                          <w:numId w:val="6"/>
                        </w:numPr>
                        <w:spacing w:line="240" w:lineRule="auto"/>
                        <w:ind w:right="30"/>
                        <w:textDirection w:val="btLr"/>
                      </w:pPr>
                      <w:r w:rsidRPr="001C679A">
                        <w:rPr>
                          <w:rFonts w:ascii="Arial" w:eastAsia="Arial" w:hAnsi="Arial" w:cs="Arial"/>
                          <w:b/>
                          <w:color w:val="FFFFFF"/>
                          <w:sz w:val="20"/>
                        </w:rPr>
                        <w:t>Trained the appropriate personnel on how to identify and respond to significant deviations in energy performance.</w:t>
                      </w:r>
                    </w:p>
                    <w:p w:rsidR="00CC5A02" w:rsidRDefault="00CF48B3" w:rsidP="001C679A">
                      <w:pPr>
                        <w:pStyle w:val="ListParagraph"/>
                        <w:numPr>
                          <w:ilvl w:val="0"/>
                          <w:numId w:val="6"/>
                        </w:numPr>
                        <w:spacing w:line="258" w:lineRule="auto"/>
                        <w:textDirection w:val="btLr"/>
                      </w:pPr>
                      <w:r w:rsidRPr="001C679A">
                        <w:rPr>
                          <w:rFonts w:ascii="Arial" w:eastAsia="Arial" w:hAnsi="Arial" w:cs="Arial"/>
                          <w:b/>
                          <w:color w:val="FFFFFF"/>
                          <w:sz w:val="20"/>
                        </w:rPr>
                        <w:t>Recorded results from monitoring and measurement.</w:t>
                      </w:r>
                    </w:p>
                  </w:txbxContent>
                </v:textbox>
                <w10:wrap type="square"/>
              </v:rect>
            </w:pict>
          </mc:Fallback>
        </mc:AlternateContent>
      </w:r>
    </w:p>
    <w:p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Determine what needs to be monitored and measured for energy performance, including the key characteristics of operations affecting energy performance. Use the data and information you generated in the energy review, energy data collection plan, analysis o</w:t>
      </w:r>
      <w:r>
        <w:rPr>
          <w:rFonts w:ascii="Arial" w:eastAsia="Arial" w:hAnsi="Arial" w:cs="Arial"/>
          <w:color w:val="000000"/>
          <w:sz w:val="20"/>
          <w:szCs w:val="20"/>
          <w:u w:val="single"/>
        </w:rPr>
        <w:t>f SEUs, your energy performance indicators (</w:t>
      </w:r>
      <w:proofErr w:type="spellStart"/>
      <w:r>
        <w:rPr>
          <w:rFonts w:ascii="Arial" w:eastAsia="Arial" w:hAnsi="Arial" w:cs="Arial"/>
          <w:color w:val="000000"/>
          <w:sz w:val="20"/>
          <w:szCs w:val="20"/>
          <w:u w:val="single"/>
        </w:rPr>
        <w:t>EnPIs</w:t>
      </w:r>
      <w:proofErr w:type="spellEnd"/>
      <w:r>
        <w:rPr>
          <w:rFonts w:ascii="Arial" w:eastAsia="Arial" w:hAnsi="Arial" w:cs="Arial"/>
          <w:color w:val="000000"/>
          <w:sz w:val="20"/>
          <w:szCs w:val="20"/>
          <w:u w:val="single"/>
        </w:rPr>
        <w:t>) and energy baselines (</w:t>
      </w:r>
      <w:proofErr w:type="spellStart"/>
      <w:r>
        <w:rPr>
          <w:rFonts w:ascii="Arial" w:eastAsia="Arial" w:hAnsi="Arial" w:cs="Arial"/>
          <w:color w:val="000000"/>
          <w:sz w:val="20"/>
          <w:szCs w:val="20"/>
          <w:u w:val="single"/>
        </w:rPr>
        <w:t>EnBs</w:t>
      </w:r>
      <w:proofErr w:type="spellEnd"/>
      <w:r>
        <w:rPr>
          <w:rFonts w:ascii="Arial" w:eastAsia="Arial" w:hAnsi="Arial" w:cs="Arial"/>
          <w:color w:val="000000"/>
          <w:sz w:val="20"/>
          <w:szCs w:val="20"/>
          <w:u w:val="single"/>
        </w:rPr>
        <w:t>).</w:t>
      </w:r>
    </w:p>
    <w:p w:rsidR="00CC5A02" w:rsidRDefault="00CC5A02">
      <w:pPr>
        <w:spacing w:line="240" w:lineRule="auto"/>
        <w:ind w:right="-720"/>
        <w:rPr>
          <w:rFonts w:ascii="Arial" w:eastAsia="Arial" w:hAnsi="Arial" w:cs="Arial"/>
          <w:color w:val="000000"/>
          <w:sz w:val="20"/>
          <w:szCs w:val="20"/>
          <w:u w:val="single"/>
        </w:rPr>
      </w:pPr>
    </w:p>
    <w:tbl>
      <w:tblPr>
        <w:tblStyle w:val="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10201"/>
      </w:tblGrid>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tcPr>
          <w:p w:rsidR="00CC5A02" w:rsidRDefault="00CF48B3">
            <w:pPr>
              <w:spacing w:before="50" w:after="50" w:line="240" w:lineRule="auto"/>
              <w:ind w:right="-103"/>
              <w:rPr>
                <w:rFonts w:ascii="Arial" w:eastAsia="Arial" w:hAnsi="Arial" w:cs="Arial"/>
                <w:color w:val="000000"/>
                <w:sz w:val="20"/>
                <w:szCs w:val="20"/>
              </w:rPr>
            </w:pPr>
            <w:r>
              <w:rPr>
                <w:rFonts w:ascii="Arial" w:eastAsia="Arial" w:hAnsi="Arial" w:cs="Arial"/>
                <w:color w:val="000000"/>
                <w:sz w:val="20"/>
                <w:szCs w:val="20"/>
              </w:rPr>
              <w:t>We have reviewed and pulled together what was developed in the previous tasks relating to monitoring, measurement, analysis and evaluation of energy performance. The following task activities have been completed:</w:t>
            </w:r>
          </w:p>
        </w:tc>
      </w:tr>
    </w:tbl>
    <w:p w:rsidR="00CC5A02" w:rsidRDefault="00CC5A02">
      <w:pPr>
        <w:spacing w:after="0" w:line="240" w:lineRule="auto"/>
        <w:ind w:left="-86" w:right="-720" w:hanging="36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bookmarkStart w:id="0" w:name="bookmark=id.gjdgxs" w:colFirst="0" w:colLast="0"/>
      <w:bookmarkEnd w:id="0"/>
      <w:r>
        <w:rPr>
          <w:rFonts w:ascii="Arial" w:eastAsia="Arial" w:hAnsi="Arial" w:cs="Arial"/>
          <w:b/>
          <w:color w:val="000000"/>
          <w:sz w:val="20"/>
          <w:szCs w:val="20"/>
        </w:rPr>
        <w:t>☒</w:t>
      </w:r>
      <w:r>
        <w:rPr>
          <w:rFonts w:ascii="Arial" w:eastAsia="Arial" w:hAnsi="Arial" w:cs="Arial"/>
          <w:b/>
          <w:color w:val="000000"/>
          <w:sz w:val="20"/>
          <w:szCs w:val="20"/>
        </w:rPr>
        <w:t xml:space="preserve"> Task: </w:t>
      </w:r>
      <w:r>
        <w:rPr>
          <w:rFonts w:ascii="Arial" w:eastAsia="Arial" w:hAnsi="Arial" w:cs="Arial"/>
          <w:color w:val="000000"/>
          <w:sz w:val="20"/>
          <w:szCs w:val="20"/>
        </w:rPr>
        <w:t xml:space="preserve">Energy Data Collection and Analysis </w:t>
      </w:r>
    </w:p>
    <w:p w:rsidR="00CC5A02" w:rsidRDefault="00CF48B3">
      <w:pPr>
        <w:spacing w:after="0" w:line="240" w:lineRule="auto"/>
        <w:ind w:left="-180" w:right="-720" w:firstLine="270"/>
        <w:rPr>
          <w:rFonts w:ascii="Arial" w:eastAsia="Arial" w:hAnsi="Arial" w:cs="Arial"/>
          <w:color w:val="000000"/>
          <w:sz w:val="20"/>
          <w:szCs w:val="20"/>
        </w:rPr>
      </w:pPr>
      <w:r>
        <w:rPr>
          <w:rFonts w:ascii="Arial" w:eastAsia="Arial" w:hAnsi="Arial" w:cs="Arial"/>
          <w:b/>
          <w:color w:val="000000"/>
          <w:sz w:val="20"/>
          <w:szCs w:val="20"/>
        </w:rPr>
        <w:t xml:space="preserve">Activity: </w:t>
      </w:r>
      <w:r>
        <w:rPr>
          <w:rFonts w:ascii="Arial" w:eastAsia="Arial" w:hAnsi="Arial" w:cs="Arial"/>
          <w:color w:val="000000"/>
          <w:sz w:val="20"/>
          <w:szCs w:val="20"/>
        </w:rPr>
        <w:t>Collection and analysis of energy consumption by energy type and other data in the energy review to determine energy performance and provide the basis for establishing energy performance metrics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bookmarkStart w:id="1" w:name="bookmark=id.30j0zll" w:colFirst="0" w:colLast="0"/>
      <w:bookmarkEnd w:id="1"/>
      <w:r>
        <w:rPr>
          <w:rFonts w:ascii="Arial" w:eastAsia="Arial" w:hAnsi="Arial" w:cs="Arial"/>
          <w:b/>
          <w:color w:val="000000"/>
          <w:sz w:val="20"/>
          <w:szCs w:val="20"/>
        </w:rPr>
        <w:t>☒</w:t>
      </w:r>
      <w:r>
        <w:rPr>
          <w:rFonts w:ascii="Arial" w:eastAsia="Arial" w:hAnsi="Arial" w:cs="Arial"/>
          <w:b/>
          <w:color w:val="000000"/>
          <w:sz w:val="20"/>
          <w:szCs w:val="20"/>
        </w:rPr>
        <w:t xml:space="preserve"> Task: </w:t>
      </w:r>
      <w:r>
        <w:rPr>
          <w:rFonts w:ascii="Arial" w:eastAsia="Arial" w:hAnsi="Arial" w:cs="Arial"/>
          <w:color w:val="000000"/>
          <w:sz w:val="20"/>
          <w:szCs w:val="20"/>
        </w:rPr>
        <w:t xml:space="preserve">Energy Data Collection and Analysis </w:t>
      </w:r>
    </w:p>
    <w:p w:rsidR="00CC5A02" w:rsidRDefault="00CF48B3">
      <w:pPr>
        <w:spacing w:after="0" w:line="240" w:lineRule="auto"/>
        <w:ind w:left="-180" w:right="-720" w:firstLine="270"/>
        <w:rPr>
          <w:rFonts w:ascii="Arial" w:eastAsia="Arial" w:hAnsi="Arial" w:cs="Arial"/>
          <w:color w:val="000000"/>
          <w:sz w:val="20"/>
          <w:szCs w:val="20"/>
        </w:rPr>
      </w:pPr>
      <w:r>
        <w:rPr>
          <w:rFonts w:ascii="Arial" w:eastAsia="Arial" w:hAnsi="Arial" w:cs="Arial"/>
          <w:b/>
          <w:color w:val="000000"/>
          <w:sz w:val="20"/>
          <w:szCs w:val="20"/>
        </w:rPr>
        <w:t xml:space="preserve">Activity: </w:t>
      </w:r>
      <w:r>
        <w:rPr>
          <w:rFonts w:ascii="Arial" w:eastAsia="Arial" w:hAnsi="Arial" w:cs="Arial"/>
          <w:color w:val="000000"/>
          <w:sz w:val="20"/>
          <w:szCs w:val="20"/>
        </w:rPr>
        <w:t>Implemented an energy data collection plan and collected data, including relevant variables for SEUs, energy consumption, operational criteria for SEUs, static factors (if applicable) and data specif</w:t>
      </w:r>
      <w:r>
        <w:rPr>
          <w:rFonts w:ascii="Arial" w:eastAsia="Arial" w:hAnsi="Arial" w:cs="Arial"/>
          <w:color w:val="000000"/>
          <w:sz w:val="20"/>
          <w:szCs w:val="20"/>
        </w:rPr>
        <w:t>ied in action plans.</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bookmarkStart w:id="2" w:name="bookmark=id.1fob9te" w:colFirst="0" w:colLast="0"/>
      <w:bookmarkEnd w:id="2"/>
      <w:r>
        <w:rPr>
          <w:rFonts w:ascii="Arial" w:eastAsia="Arial" w:hAnsi="Arial" w:cs="Arial"/>
          <w:b/>
          <w:color w:val="000000"/>
          <w:sz w:val="20"/>
          <w:szCs w:val="20"/>
        </w:rPr>
        <w:t>☒</w:t>
      </w:r>
      <w:r>
        <w:rPr>
          <w:rFonts w:ascii="Arial" w:eastAsia="Arial" w:hAnsi="Arial" w:cs="Arial"/>
          <w:b/>
          <w:color w:val="000000"/>
          <w:sz w:val="20"/>
          <w:szCs w:val="20"/>
        </w:rPr>
        <w:t xml:space="preserve"> Task: </w:t>
      </w:r>
      <w:r>
        <w:rPr>
          <w:rFonts w:ascii="Arial" w:eastAsia="Arial" w:hAnsi="Arial" w:cs="Arial"/>
          <w:color w:val="000000"/>
          <w:sz w:val="20"/>
          <w:szCs w:val="20"/>
        </w:rPr>
        <w:t>Significant Energy Uses</w:t>
      </w:r>
    </w:p>
    <w:p w:rsidR="00CC5A02" w:rsidRDefault="00CF48B3">
      <w:pPr>
        <w:spacing w:after="0" w:line="240" w:lineRule="auto"/>
        <w:ind w:left="-180" w:right="-720" w:firstLine="270"/>
        <w:rPr>
          <w:rFonts w:ascii="Arial" w:eastAsia="Arial" w:hAnsi="Arial" w:cs="Arial"/>
          <w:color w:val="000000"/>
          <w:sz w:val="20"/>
          <w:szCs w:val="20"/>
        </w:rPr>
      </w:pPr>
      <w:r>
        <w:rPr>
          <w:rFonts w:ascii="Arial" w:eastAsia="Arial" w:hAnsi="Arial" w:cs="Arial"/>
          <w:b/>
          <w:color w:val="000000"/>
          <w:sz w:val="20"/>
          <w:szCs w:val="20"/>
        </w:rPr>
        <w:t xml:space="preserve">Activity: </w:t>
      </w:r>
      <w:r>
        <w:rPr>
          <w:rFonts w:ascii="Arial" w:eastAsia="Arial" w:hAnsi="Arial" w:cs="Arial"/>
          <w:color w:val="000000"/>
          <w:sz w:val="20"/>
          <w:szCs w:val="20"/>
        </w:rPr>
        <w:t>Analyzed data to determine the SEUs, performed analyses to determine SEU relevant variables and SEU current energy performance and then implemented associated monitoring activities.</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bookmarkStart w:id="3" w:name="bookmark=id.3znysh7" w:colFirst="0" w:colLast="0"/>
      <w:bookmarkEnd w:id="3"/>
      <w:r>
        <w:rPr>
          <w:rFonts w:ascii="Arial" w:eastAsia="Arial" w:hAnsi="Arial" w:cs="Arial"/>
          <w:b/>
          <w:color w:val="000000"/>
          <w:sz w:val="20"/>
          <w:szCs w:val="20"/>
        </w:rPr>
        <w:t>☒</w:t>
      </w:r>
      <w:r>
        <w:rPr>
          <w:rFonts w:ascii="Arial" w:eastAsia="Arial" w:hAnsi="Arial" w:cs="Arial"/>
          <w:b/>
          <w:color w:val="000000"/>
          <w:sz w:val="20"/>
          <w:szCs w:val="20"/>
        </w:rPr>
        <w:t xml:space="preserve"> Task:</w:t>
      </w:r>
      <w:r>
        <w:rPr>
          <w:rFonts w:ascii="Arial" w:eastAsia="Arial" w:hAnsi="Arial" w:cs="Arial"/>
          <w:color w:val="000000"/>
          <w:sz w:val="20"/>
          <w:szCs w:val="20"/>
        </w:rPr>
        <w:t xml:space="preserve"> E</w:t>
      </w:r>
      <w:r>
        <w:rPr>
          <w:rFonts w:ascii="Arial" w:eastAsia="Arial" w:hAnsi="Arial" w:cs="Arial"/>
          <w:color w:val="000000"/>
          <w:sz w:val="20"/>
          <w:szCs w:val="20"/>
        </w:rPr>
        <w:t>nergy Performance Indicators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and Baselines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w:t>
      </w:r>
    </w:p>
    <w:p w:rsidR="00CC5A02" w:rsidRDefault="00CF48B3">
      <w:pPr>
        <w:spacing w:after="0" w:line="240" w:lineRule="auto"/>
        <w:ind w:left="-180" w:right="-720" w:firstLine="270"/>
        <w:rPr>
          <w:rFonts w:ascii="Arial" w:eastAsia="Arial" w:hAnsi="Arial" w:cs="Arial"/>
          <w:color w:val="000000"/>
          <w:sz w:val="20"/>
          <w:szCs w:val="20"/>
        </w:rPr>
      </w:pPr>
      <w:r>
        <w:rPr>
          <w:rFonts w:ascii="Arial" w:eastAsia="Arial" w:hAnsi="Arial" w:cs="Arial"/>
          <w:b/>
          <w:color w:val="000000"/>
          <w:sz w:val="20"/>
          <w:szCs w:val="20"/>
        </w:rPr>
        <w:t xml:space="preserve">Activity: </w:t>
      </w:r>
      <w:r>
        <w:rPr>
          <w:rFonts w:ascii="Arial" w:eastAsia="Arial" w:hAnsi="Arial" w:cs="Arial"/>
          <w:color w:val="000000"/>
          <w:sz w:val="20"/>
          <w:szCs w:val="20"/>
        </w:rPr>
        <w:t xml:space="preserve">Implemented monitoring and analysis of the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and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bookmarkStart w:id="4" w:name="bookmark=id.2et92p0" w:colFirst="0" w:colLast="0"/>
      <w:bookmarkEnd w:id="4"/>
      <w:r>
        <w:rPr>
          <w:rFonts w:ascii="Arial" w:eastAsia="Arial" w:hAnsi="Arial" w:cs="Arial"/>
          <w:b/>
          <w:color w:val="000000"/>
          <w:sz w:val="20"/>
          <w:szCs w:val="20"/>
        </w:rPr>
        <w:t>☒</w:t>
      </w:r>
      <w:r>
        <w:rPr>
          <w:rFonts w:ascii="Arial" w:eastAsia="Arial" w:hAnsi="Arial" w:cs="Arial"/>
          <w:b/>
          <w:color w:val="000000"/>
          <w:sz w:val="20"/>
          <w:szCs w:val="20"/>
        </w:rPr>
        <w:t xml:space="preserve"> Task: </w:t>
      </w:r>
      <w:r>
        <w:rPr>
          <w:rFonts w:ascii="Arial" w:eastAsia="Arial" w:hAnsi="Arial" w:cs="Arial"/>
          <w:color w:val="000000"/>
          <w:sz w:val="20"/>
          <w:szCs w:val="20"/>
        </w:rPr>
        <w:t xml:space="preserve">Objectives and Targets </w:t>
      </w: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 xml:space="preserve">Activity: </w:t>
      </w:r>
      <w:r>
        <w:rPr>
          <w:rFonts w:ascii="Arial" w:eastAsia="Arial" w:hAnsi="Arial" w:cs="Arial"/>
          <w:color w:val="000000"/>
          <w:sz w:val="20"/>
          <w:szCs w:val="20"/>
        </w:rPr>
        <w:t>Set and then implemented monitoring of the objectives and energy targets.</w:t>
      </w:r>
    </w:p>
    <w:p w:rsidR="00CC5A02" w:rsidRDefault="00CC5A02">
      <w:pPr>
        <w:spacing w:after="0" w:line="240" w:lineRule="auto"/>
        <w:ind w:left="-450" w:right="-720"/>
        <w:rPr>
          <w:rFonts w:ascii="Arial" w:eastAsia="Arial" w:hAnsi="Arial" w:cs="Arial"/>
          <w:color w:val="000000"/>
          <w:sz w:val="20"/>
          <w:szCs w:val="20"/>
        </w:rPr>
      </w:pPr>
    </w:p>
    <w:p w:rsidR="00CC5A02" w:rsidRDefault="00CF48B3">
      <w:pPr>
        <w:spacing w:after="0" w:line="240" w:lineRule="auto"/>
        <w:ind w:left="-180" w:right="-720"/>
        <w:rPr>
          <w:rFonts w:ascii="Arial" w:eastAsia="Arial" w:hAnsi="Arial" w:cs="Arial"/>
          <w:color w:val="000000"/>
          <w:sz w:val="20"/>
          <w:szCs w:val="20"/>
        </w:rPr>
      </w:pPr>
      <w:bookmarkStart w:id="5" w:name="bookmark=id.tyjcwt" w:colFirst="0" w:colLast="0"/>
      <w:bookmarkEnd w:id="5"/>
      <w:r>
        <w:rPr>
          <w:rFonts w:ascii="Arial" w:eastAsia="Arial" w:hAnsi="Arial" w:cs="Arial"/>
          <w:b/>
          <w:color w:val="000000"/>
          <w:sz w:val="20"/>
          <w:szCs w:val="20"/>
        </w:rPr>
        <w:t>☒</w:t>
      </w:r>
      <w:r>
        <w:rPr>
          <w:rFonts w:ascii="Arial" w:eastAsia="Arial" w:hAnsi="Arial" w:cs="Arial"/>
          <w:b/>
          <w:color w:val="000000"/>
          <w:sz w:val="20"/>
          <w:szCs w:val="20"/>
        </w:rPr>
        <w:t xml:space="preserve"> Task: </w:t>
      </w:r>
      <w:r>
        <w:rPr>
          <w:rFonts w:ascii="Arial" w:eastAsia="Arial" w:hAnsi="Arial" w:cs="Arial"/>
          <w:color w:val="000000"/>
          <w:sz w:val="20"/>
          <w:szCs w:val="20"/>
        </w:rPr>
        <w:t>Act</w:t>
      </w:r>
      <w:r>
        <w:rPr>
          <w:rFonts w:ascii="Arial" w:eastAsia="Arial" w:hAnsi="Arial" w:cs="Arial"/>
          <w:color w:val="000000"/>
          <w:sz w:val="20"/>
          <w:szCs w:val="20"/>
        </w:rPr>
        <w:t>ion Plans for Continual Improvement</w:t>
      </w:r>
    </w:p>
    <w:p w:rsidR="00CC5A02" w:rsidRDefault="00CF48B3" w:rsidP="002507FE">
      <w:pPr>
        <w:spacing w:after="0" w:line="240" w:lineRule="auto"/>
        <w:ind w:left="-180" w:right="-720"/>
        <w:rPr>
          <w:rFonts w:ascii="Arial" w:eastAsia="Arial" w:hAnsi="Arial" w:cs="Arial"/>
          <w:color w:val="000000"/>
          <w:sz w:val="20"/>
          <w:szCs w:val="20"/>
        </w:rPr>
      </w:pPr>
      <w:r>
        <w:rPr>
          <w:rFonts w:ascii="Arial" w:eastAsia="Arial" w:hAnsi="Arial" w:cs="Arial"/>
          <w:b/>
          <w:color w:val="000000"/>
          <w:sz w:val="20"/>
          <w:szCs w:val="20"/>
        </w:rPr>
        <w:t xml:space="preserve">Activity: </w:t>
      </w:r>
      <w:r>
        <w:rPr>
          <w:rFonts w:ascii="Arial" w:eastAsia="Arial" w:hAnsi="Arial" w:cs="Arial"/>
          <w:color w:val="000000"/>
          <w:sz w:val="20"/>
          <w:szCs w:val="20"/>
        </w:rPr>
        <w:t>Defined how action plan results are evaluated and energy performance improvement verification methods used.</w:t>
      </w:r>
    </w:p>
    <w:p w:rsidR="002507FE" w:rsidRDefault="002507FE" w:rsidP="002507FE">
      <w:pPr>
        <w:spacing w:after="0" w:line="240" w:lineRule="auto"/>
        <w:ind w:left="-180" w:right="-720"/>
        <w:rPr>
          <w:rFonts w:ascii="Arial" w:eastAsia="Arial" w:hAnsi="Arial" w:cs="Arial"/>
          <w:color w:val="000000"/>
          <w:sz w:val="20"/>
          <w:szCs w:val="20"/>
          <w:u w:val="single"/>
        </w:rPr>
      </w:pPr>
    </w:p>
    <w:tbl>
      <w:tblPr>
        <w:tblStyle w:val="a0"/>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rsidR="00CC5A02" w:rsidRDefault="00CF48B3">
            <w:pPr>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 xml:space="preserve">For energy performance, our organization has determined and implemented the following: </w:t>
            </w:r>
          </w:p>
        </w:tc>
        <w:tc>
          <w:tcPr>
            <w:tcW w:w="3420" w:type="dxa"/>
          </w:tcPr>
          <w:p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Existing method (described in playbooks for tasks 8, 11, 13, and 20) will be used and expanded where better data collection can be realized.</w:t>
            </w:r>
          </w:p>
        </w:tc>
      </w:tr>
    </w:tbl>
    <w:p w:rsidR="00CC5A02" w:rsidRDefault="00CC5A02">
      <w:pPr>
        <w:spacing w:after="0" w:line="240" w:lineRule="auto"/>
        <w:ind w:right="-720"/>
        <w:rPr>
          <w:rFonts w:ascii="Arial" w:eastAsia="Arial" w:hAnsi="Arial" w:cs="Arial"/>
          <w:color w:val="000000"/>
          <w:sz w:val="20"/>
          <w:szCs w:val="20"/>
          <w:u w:val="single"/>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 xml:space="preserve">What needs to be monitored and measured. </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The methods we will use to ensure valid results from monitoring, measurement, analysis and evaluation.</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How often the monitoring and measurement will be done.</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When the analysis and evaluation of results will be done.</w:t>
      </w:r>
    </w:p>
    <w:p w:rsidR="00CC5A02" w:rsidRDefault="00CC5A02">
      <w:pPr>
        <w:spacing w:line="240" w:lineRule="auto"/>
        <w:ind w:right="-720"/>
        <w:rPr>
          <w:rFonts w:ascii="Arial" w:eastAsia="Arial" w:hAnsi="Arial" w:cs="Arial"/>
          <w:color w:val="000000"/>
          <w:sz w:val="20"/>
          <w:szCs w:val="20"/>
          <w:u w:val="single"/>
        </w:rPr>
      </w:pPr>
    </w:p>
    <w:tbl>
      <w:tblPr>
        <w:tblStyle w:val="a1"/>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 xml:space="preserve">We are monitoring and measuring key characteristics of operations affecting energy performance. The key characteristics include: </w:t>
            </w:r>
          </w:p>
        </w:tc>
        <w:tc>
          <w:tcPr>
            <w:tcW w:w="3420" w:type="dxa"/>
          </w:tcPr>
          <w:p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 xml:space="preserve">We have committed to the following for the remainder of 2021 and </w:t>
            </w:r>
            <w:r>
              <w:rPr>
                <w:rFonts w:ascii="Arial" w:eastAsia="Arial" w:hAnsi="Arial" w:cs="Arial"/>
                <w:color w:val="0000FF"/>
                <w:sz w:val="20"/>
                <w:szCs w:val="20"/>
              </w:rPr>
              <w:t>forward. Detailed in playbooks for tasks 9, 11, 13, and 20.</w:t>
            </w:r>
          </w:p>
        </w:tc>
      </w:tr>
    </w:tbl>
    <w:p w:rsidR="00CC5A02" w:rsidRDefault="00CC5A02">
      <w:pPr>
        <w:spacing w:after="0" w:line="240" w:lineRule="auto"/>
        <w:ind w:right="-720"/>
        <w:rPr>
          <w:rFonts w:ascii="Arial" w:eastAsia="Arial" w:hAnsi="Arial" w:cs="Arial"/>
          <w:color w:val="000000"/>
          <w:sz w:val="20"/>
          <w:szCs w:val="20"/>
          <w:u w:val="single"/>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Effectiveness of the action plans in achieving objectives and energy targets.</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w:t>
      </w:r>
      <w:r>
        <w:rPr>
          <w:rFonts w:ascii="Arial" w:eastAsia="Arial" w:hAnsi="Arial" w:cs="Arial"/>
          <w:b/>
          <w:color w:val="000000"/>
          <w:sz w:val="20"/>
          <w:szCs w:val="20"/>
        </w:rPr>
        <w:t xml:space="preserve">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Operation of SEUs.</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Actual vs expected energy consumption</w:t>
      </w:r>
    </w:p>
    <w:p w:rsidR="00CC5A02" w:rsidRDefault="00CC5A02">
      <w:pPr>
        <w:spacing w:after="0" w:line="240" w:lineRule="auto"/>
        <w:ind w:right="-720"/>
        <w:rPr>
          <w:rFonts w:ascii="Arial" w:eastAsia="Arial" w:hAnsi="Arial" w:cs="Arial"/>
          <w:color w:val="000000"/>
          <w:sz w:val="20"/>
          <w:szCs w:val="20"/>
          <w:u w:val="single"/>
        </w:rPr>
      </w:pPr>
    </w:p>
    <w:p w:rsidR="00CC5A02" w:rsidRDefault="00CC5A02">
      <w:pPr>
        <w:spacing w:after="0" w:line="240" w:lineRule="auto"/>
        <w:ind w:right="-720"/>
        <w:rPr>
          <w:rFonts w:ascii="Arial" w:eastAsia="Arial" w:hAnsi="Arial" w:cs="Arial"/>
          <w:color w:val="000000"/>
          <w:sz w:val="20"/>
          <w:szCs w:val="20"/>
          <w:u w:val="single"/>
        </w:rPr>
      </w:pPr>
    </w:p>
    <w:p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 xml:space="preserve">For each datum/metric, define the method used for monitoring, measuring, analysis and evaluation. Define how often and when the results are to be analyzed and evaluated. </w:t>
      </w:r>
    </w:p>
    <w:p w:rsidR="00CC5A02" w:rsidRDefault="00CC5A02">
      <w:pPr>
        <w:spacing w:line="240" w:lineRule="auto"/>
        <w:ind w:right="-720"/>
        <w:rPr>
          <w:rFonts w:ascii="Arial" w:eastAsia="Arial" w:hAnsi="Arial" w:cs="Arial"/>
          <w:color w:val="000000"/>
          <w:sz w:val="20"/>
          <w:szCs w:val="20"/>
          <w:u w:val="single"/>
        </w:rPr>
      </w:pPr>
    </w:p>
    <w:tbl>
      <w:tblPr>
        <w:tblStyle w:val="a2"/>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As part of the energy review in the Energy Data Collection and Analysis task, we i</w:t>
            </w:r>
            <w:r>
              <w:rPr>
                <w:rFonts w:ascii="Arial" w:eastAsia="Arial" w:hAnsi="Arial" w:cs="Arial"/>
                <w:color w:val="000000"/>
                <w:sz w:val="20"/>
                <w:szCs w:val="20"/>
              </w:rPr>
              <w:t xml:space="preserve">dentified all energy types, past and present energy consumption data was collected and analyzed and used to accomplish the following: </w:t>
            </w:r>
          </w:p>
        </w:tc>
        <w:tc>
          <w:tcPr>
            <w:tcW w:w="3420" w:type="dxa"/>
          </w:tcPr>
          <w:p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Yes, as detailed in the playbooks for tasks 8 and 9, and the Energy Consumption Tracker spreadsheet</w:t>
            </w:r>
            <w:r>
              <w:rPr>
                <w:rFonts w:ascii="Arial" w:eastAsia="Arial" w:hAnsi="Arial" w:cs="Arial"/>
                <w:color w:val="000000"/>
                <w:sz w:val="20"/>
                <w:szCs w:val="20"/>
              </w:rPr>
              <w:t>.</w:t>
            </w:r>
          </w:p>
        </w:tc>
      </w:tr>
    </w:tbl>
    <w:p w:rsidR="00CC5A02" w:rsidRDefault="00CC5A02">
      <w:pPr>
        <w:spacing w:after="0" w:line="240" w:lineRule="auto"/>
        <w:ind w:right="-720"/>
        <w:rPr>
          <w:rFonts w:ascii="Arial" w:eastAsia="Arial" w:hAnsi="Arial" w:cs="Arial"/>
          <w:color w:val="000000"/>
          <w:sz w:val="20"/>
          <w:szCs w:val="20"/>
          <w:u w:val="single"/>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Profiled our organization’s energy use and energy consumption.</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Determined our organization’s significant energy uses.</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Identified and prioritized energy performance improvement opportunities.</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Developed energy performance indicators and baselines needed to evaluate energy performance.</w:t>
      </w:r>
    </w:p>
    <w:p w:rsidR="00CC5A02" w:rsidRDefault="00CC5A02">
      <w:pPr>
        <w:spacing w:after="0" w:line="240" w:lineRule="auto"/>
        <w:ind w:left="-450" w:right="-720"/>
        <w:rPr>
          <w:rFonts w:ascii="Arial" w:eastAsia="Arial" w:hAnsi="Arial" w:cs="Arial"/>
          <w:color w:val="000000"/>
          <w:sz w:val="20"/>
          <w:szCs w:val="20"/>
        </w:rPr>
      </w:pPr>
    </w:p>
    <w:tbl>
      <w:tblPr>
        <w:tblStyle w:val="a3"/>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 xml:space="preserve">We continually monitor our organization’s energy consumption and do this by comparing our present consumption to our past consumption. </w:t>
            </w:r>
          </w:p>
        </w:tc>
        <w:tc>
          <w:tcPr>
            <w:tcW w:w="3420" w:type="dxa"/>
          </w:tcPr>
          <w:p w:rsidR="00CC5A02" w:rsidRDefault="00CF48B3">
            <w:pPr>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Currently being done tho</w:t>
            </w:r>
            <w:r>
              <w:rPr>
                <w:rFonts w:ascii="Arial" w:eastAsia="Arial" w:hAnsi="Arial" w:cs="Arial"/>
                <w:color w:val="0000FF"/>
                <w:sz w:val="20"/>
                <w:szCs w:val="20"/>
              </w:rPr>
              <w:t>ugh our data collection resources.</w:t>
            </w:r>
          </w:p>
        </w:tc>
      </w:tr>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 xml:space="preserve">Our energy consumption data is: </w:t>
            </w:r>
          </w:p>
        </w:tc>
        <w:tc>
          <w:tcPr>
            <w:tcW w:w="3420" w:type="dxa"/>
          </w:tcPr>
          <w:p w:rsidR="00CC5A02" w:rsidRDefault="00CF48B3">
            <w:pPr>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We have committed to the following for the remainder of 2021 and forward.</w:t>
            </w:r>
          </w:p>
        </w:tc>
      </w:tr>
    </w:tbl>
    <w:p w:rsidR="00CC5A02" w:rsidRDefault="00CC5A02">
      <w:pPr>
        <w:spacing w:after="0" w:line="240" w:lineRule="auto"/>
        <w:ind w:left="-450" w:right="-720"/>
        <w:rPr>
          <w:rFonts w:ascii="Arial" w:eastAsia="Arial" w:hAnsi="Arial" w:cs="Arial"/>
          <w:color w:val="000000"/>
          <w:sz w:val="20"/>
          <w:szCs w:val="20"/>
          <w:u w:val="single"/>
        </w:rPr>
      </w:pPr>
    </w:p>
    <w:p w:rsidR="00CC5A02" w:rsidRDefault="00CF48B3">
      <w:pPr>
        <w:spacing w:after="0" w:line="240" w:lineRule="auto"/>
        <w:ind w:left="-180" w:right="-720"/>
        <w:rPr>
          <w:rFonts w:ascii="Arial" w:eastAsia="Arial" w:hAnsi="Arial" w:cs="Arial"/>
          <w:color w:val="000000"/>
          <w:sz w:val="20"/>
          <w:szCs w:val="20"/>
        </w:rPr>
      </w:pPr>
      <w:r>
        <w:rPr>
          <w:rFonts w:ascii="Arial" w:eastAsia="Arial" w:hAnsi="Arial" w:cs="Arial"/>
          <w:b/>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Monitored and measured prior to any change being made (baseline).</w:t>
      </w:r>
    </w:p>
    <w:p w:rsidR="00CC5A02" w:rsidRDefault="00CC5A02">
      <w:pPr>
        <w:spacing w:after="0" w:line="240" w:lineRule="auto"/>
        <w:ind w:left="-180" w:right="-720"/>
        <w:rPr>
          <w:rFonts w:ascii="Arial" w:eastAsia="Arial" w:hAnsi="Arial" w:cs="Arial"/>
          <w:color w:val="000000"/>
          <w:sz w:val="20"/>
          <w:szCs w:val="20"/>
        </w:rPr>
      </w:pPr>
    </w:p>
    <w:p w:rsidR="00CC5A02" w:rsidRDefault="00CF48B3">
      <w:pPr>
        <w:spacing w:after="0" w:line="240" w:lineRule="auto"/>
        <w:ind w:left="-180" w:right="-720"/>
        <w:rPr>
          <w:rFonts w:ascii="Arial" w:eastAsia="Arial" w:hAnsi="Arial" w:cs="Arial"/>
          <w:color w:val="000000"/>
          <w:sz w:val="20"/>
          <w:szCs w:val="20"/>
        </w:rPr>
      </w:pPr>
      <w:bookmarkStart w:id="6" w:name="bookmark=id.3dy6vkm" w:colFirst="0" w:colLast="0"/>
      <w:bookmarkEnd w:id="6"/>
      <w:r>
        <w:rPr>
          <w:rFonts w:ascii="Arial" w:eastAsia="Arial" w:hAnsi="Arial" w:cs="Arial"/>
          <w:color w:val="000000"/>
          <w:sz w:val="20"/>
          <w:szCs w:val="20"/>
        </w:rPr>
        <w:t>☒</w:t>
      </w:r>
      <w:r>
        <w:rPr>
          <w:rFonts w:ascii="Arial" w:eastAsia="Arial" w:hAnsi="Arial" w:cs="Arial"/>
          <w:color w:val="000000"/>
          <w:sz w:val="20"/>
          <w:szCs w:val="20"/>
        </w:rPr>
        <w:t xml:space="preserve"> Monitored and measured after each change is implemented and compared with the baseline.</w:t>
      </w:r>
    </w:p>
    <w:p w:rsidR="00CC5A02" w:rsidRDefault="00CC5A02">
      <w:pPr>
        <w:spacing w:after="0" w:line="240" w:lineRule="auto"/>
        <w:ind w:left="-180" w:right="-720"/>
        <w:rPr>
          <w:rFonts w:ascii="Arial" w:eastAsia="Arial" w:hAnsi="Arial" w:cs="Arial"/>
          <w:color w:val="000000"/>
          <w:sz w:val="20"/>
          <w:szCs w:val="20"/>
        </w:rPr>
      </w:pPr>
    </w:p>
    <w:p w:rsidR="00CC5A02" w:rsidRDefault="00CF48B3">
      <w:pPr>
        <w:spacing w:after="0" w:line="240" w:lineRule="auto"/>
        <w:ind w:left="-180" w:right="-720"/>
        <w:rPr>
          <w:rFonts w:ascii="Arial" w:eastAsia="Arial" w:hAnsi="Arial" w:cs="Arial"/>
          <w:color w:val="000000"/>
          <w:sz w:val="20"/>
          <w:szCs w:val="20"/>
        </w:rPr>
      </w:pPr>
      <w:bookmarkStart w:id="7" w:name="bookmark=id.1t3h5sf" w:colFirst="0" w:colLast="0"/>
      <w:bookmarkEnd w:id="7"/>
      <w:r>
        <w:rPr>
          <w:rFonts w:ascii="Arial" w:eastAsia="Arial" w:hAnsi="Arial" w:cs="Arial"/>
          <w:color w:val="000000"/>
          <w:sz w:val="20"/>
          <w:szCs w:val="20"/>
        </w:rPr>
        <w:t>☒</w:t>
      </w:r>
      <w:r>
        <w:rPr>
          <w:rFonts w:ascii="Arial" w:eastAsia="Arial" w:hAnsi="Arial" w:cs="Arial"/>
          <w:color w:val="000000"/>
          <w:sz w:val="20"/>
          <w:szCs w:val="20"/>
        </w:rPr>
        <w:t xml:space="preserve"> Representative of normal operating conditions.</w:t>
      </w:r>
    </w:p>
    <w:p w:rsidR="00CC5A02" w:rsidRDefault="00CC5A02">
      <w:pPr>
        <w:spacing w:after="0" w:line="240" w:lineRule="auto"/>
        <w:ind w:left="-180" w:right="-720"/>
        <w:rPr>
          <w:rFonts w:ascii="Arial" w:eastAsia="Arial" w:hAnsi="Arial" w:cs="Arial"/>
          <w:color w:val="000000"/>
          <w:sz w:val="20"/>
          <w:szCs w:val="20"/>
        </w:rPr>
      </w:pPr>
    </w:p>
    <w:p w:rsidR="00CC5A02" w:rsidRDefault="00CF48B3">
      <w:pPr>
        <w:spacing w:after="0" w:line="240" w:lineRule="auto"/>
        <w:ind w:left="-180" w:right="-720"/>
        <w:rPr>
          <w:rFonts w:ascii="Arial" w:eastAsia="Arial" w:hAnsi="Arial" w:cs="Arial"/>
          <w:color w:val="000000"/>
          <w:sz w:val="20"/>
          <w:szCs w:val="20"/>
        </w:rPr>
      </w:pPr>
      <w:bookmarkStart w:id="8" w:name="bookmark=id.4d34og8" w:colFirst="0" w:colLast="0"/>
      <w:bookmarkEnd w:id="8"/>
      <w:r>
        <w:rPr>
          <w:rFonts w:ascii="Arial" w:eastAsia="Arial" w:hAnsi="Arial" w:cs="Arial"/>
          <w:color w:val="000000"/>
          <w:sz w:val="20"/>
          <w:szCs w:val="20"/>
        </w:rPr>
        <w:t>☒</w:t>
      </w:r>
      <w:r>
        <w:rPr>
          <w:rFonts w:ascii="Arial" w:eastAsia="Arial" w:hAnsi="Arial" w:cs="Arial"/>
          <w:color w:val="000000"/>
          <w:sz w:val="20"/>
          <w:szCs w:val="20"/>
        </w:rPr>
        <w:t xml:space="preserve"> Reflective of consistency in factors affecting energy performance such as weather, occupancy, production, or hours of operation.</w:t>
      </w:r>
    </w:p>
    <w:p w:rsidR="002507FE" w:rsidRDefault="002507FE">
      <w:pPr>
        <w:spacing w:after="0" w:line="240" w:lineRule="auto"/>
        <w:ind w:left="-180" w:right="-720"/>
        <w:rPr>
          <w:rFonts w:ascii="Arial" w:eastAsia="Arial" w:hAnsi="Arial" w:cs="Arial"/>
          <w:color w:val="000000"/>
          <w:sz w:val="20"/>
          <w:szCs w:val="20"/>
        </w:rPr>
      </w:pPr>
    </w:p>
    <w:p w:rsidR="002507FE" w:rsidRDefault="002507FE">
      <w:pPr>
        <w:spacing w:after="0" w:line="240" w:lineRule="auto"/>
        <w:ind w:left="-180" w:right="-720"/>
        <w:rPr>
          <w:rFonts w:ascii="Arial" w:eastAsia="Arial" w:hAnsi="Arial" w:cs="Arial"/>
          <w:color w:val="000000"/>
          <w:sz w:val="20"/>
          <w:szCs w:val="20"/>
        </w:rPr>
      </w:pPr>
    </w:p>
    <w:p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Implement all needed monitoring, measurement and analysis if not already in place from prior Navigator tasks.</w:t>
      </w:r>
    </w:p>
    <w:p w:rsidR="00CC5A02" w:rsidRDefault="00CC5A02">
      <w:pPr>
        <w:spacing w:after="0" w:line="240" w:lineRule="auto"/>
        <w:ind w:right="-720"/>
        <w:rPr>
          <w:rFonts w:ascii="Arial" w:eastAsia="Arial" w:hAnsi="Arial" w:cs="Arial"/>
          <w:color w:val="000000"/>
        </w:rPr>
      </w:pPr>
    </w:p>
    <w:p w:rsidR="00CC5A02" w:rsidRDefault="00CF48B3">
      <w:pPr>
        <w:spacing w:after="0" w:line="240" w:lineRule="auto"/>
        <w:ind w:right="-720"/>
        <w:rPr>
          <w:rFonts w:ascii="Arial" w:eastAsia="Arial" w:hAnsi="Arial" w:cs="Arial"/>
          <w:i/>
          <w:color w:val="000000"/>
          <w:sz w:val="20"/>
          <w:szCs w:val="20"/>
        </w:rPr>
      </w:pPr>
      <w:r>
        <w:rPr>
          <w:rFonts w:ascii="Arial" w:eastAsia="Arial" w:hAnsi="Arial" w:cs="Arial"/>
          <w:i/>
          <w:color w:val="000000"/>
          <w:sz w:val="20"/>
          <w:szCs w:val="20"/>
        </w:rPr>
        <w:t>The following matrix may be useful in tracking energy performance data.</w:t>
      </w:r>
    </w:p>
    <w:p w:rsidR="00CC5A02" w:rsidRDefault="00CC5A02">
      <w:pPr>
        <w:spacing w:line="240" w:lineRule="auto"/>
        <w:ind w:right="-720"/>
        <w:rPr>
          <w:rFonts w:ascii="Arial" w:eastAsia="Arial" w:hAnsi="Arial" w:cs="Arial"/>
          <w:i/>
          <w:color w:val="000000"/>
          <w:sz w:val="20"/>
          <w:szCs w:val="20"/>
        </w:rPr>
      </w:pPr>
    </w:p>
    <w:p w:rsidR="00CC5A02" w:rsidRDefault="00CF48B3">
      <w:pPr>
        <w:pStyle w:val="Title"/>
        <w:rPr>
          <w:rFonts w:ascii="Arial" w:eastAsia="Arial" w:hAnsi="Arial" w:cs="Arial"/>
          <w:b w:val="0"/>
        </w:rPr>
      </w:pPr>
      <w:r>
        <w:rPr>
          <w:rFonts w:ascii="Arial" w:eastAsia="Arial" w:hAnsi="Arial" w:cs="Arial"/>
          <w:b w:val="0"/>
        </w:rPr>
        <w:t>Data Collection Management Matrix</w:t>
      </w:r>
    </w:p>
    <w:p w:rsidR="00CC5A02" w:rsidRDefault="00CC5A02">
      <w:pPr>
        <w:ind w:left="3600" w:firstLine="720"/>
        <w:rPr>
          <w:b/>
          <w:sz w:val="28"/>
          <w:szCs w:val="28"/>
        </w:rPr>
      </w:pPr>
    </w:p>
    <w:p w:rsidR="00CC5A02" w:rsidRDefault="00CF48B3">
      <w:pPr>
        <w:ind w:left="-630" w:right="-450"/>
        <w:rPr>
          <w:rFonts w:ascii="Arial" w:eastAsia="Arial" w:hAnsi="Arial" w:cs="Arial"/>
          <w:i/>
          <w:sz w:val="20"/>
          <w:szCs w:val="20"/>
        </w:rPr>
      </w:pPr>
      <w:r>
        <w:rPr>
          <w:rFonts w:ascii="Arial" w:eastAsia="Arial" w:hAnsi="Arial" w:cs="Arial"/>
          <w:i/>
          <w:sz w:val="20"/>
          <w:szCs w:val="20"/>
        </w:rPr>
        <w:t>Purpose: Document data location and the process of maintaining, acquiring and storing data necessary for the EnMS and management review.</w:t>
      </w:r>
    </w:p>
    <w:tbl>
      <w:tblPr>
        <w:tblStyle w:val="a4"/>
        <w:tblW w:w="10886"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397"/>
        <w:gridCol w:w="1498"/>
        <w:gridCol w:w="1573"/>
        <w:gridCol w:w="1700"/>
        <w:gridCol w:w="1660"/>
        <w:gridCol w:w="1485"/>
        <w:gridCol w:w="1573"/>
      </w:tblGrid>
      <w:tr w:rsidR="00CC5A02">
        <w:trPr>
          <w:trHeight w:val="593"/>
          <w:jc w:val="center"/>
        </w:trPr>
        <w:tc>
          <w:tcPr>
            <w:tcW w:w="1397" w:type="dxa"/>
            <w:tcBorders>
              <w:top w:val="single" w:sz="4" w:space="0" w:color="000000"/>
              <w:bottom w:val="single" w:sz="18" w:space="0" w:color="000000"/>
              <w:right w:val="single" w:sz="4" w:space="0" w:color="000000"/>
            </w:tcBorders>
          </w:tcPr>
          <w:p w:rsidR="00CC5A02" w:rsidRDefault="00CF48B3">
            <w:pPr>
              <w:jc w:val="center"/>
              <w:rPr>
                <w:rFonts w:ascii="Arial" w:eastAsia="Arial" w:hAnsi="Arial" w:cs="Arial"/>
                <w:sz w:val="20"/>
                <w:szCs w:val="20"/>
              </w:rPr>
            </w:pPr>
            <w:r>
              <w:rPr>
                <w:rFonts w:ascii="Arial" w:eastAsia="Arial" w:hAnsi="Arial" w:cs="Arial"/>
                <w:sz w:val="20"/>
                <w:szCs w:val="20"/>
              </w:rPr>
              <w:t>Data</w:t>
            </w:r>
          </w:p>
        </w:tc>
        <w:tc>
          <w:tcPr>
            <w:tcW w:w="1498" w:type="dxa"/>
            <w:tcBorders>
              <w:top w:val="single" w:sz="4" w:space="0" w:color="000000"/>
              <w:left w:val="single" w:sz="4" w:space="0" w:color="000000"/>
              <w:bottom w:val="single" w:sz="18" w:space="0" w:color="000000"/>
              <w:right w:val="single" w:sz="4" w:space="0" w:color="000000"/>
            </w:tcBorders>
          </w:tcPr>
          <w:p w:rsidR="00CC5A02" w:rsidRDefault="00CF48B3">
            <w:pPr>
              <w:jc w:val="center"/>
              <w:rPr>
                <w:rFonts w:ascii="Arial" w:eastAsia="Arial" w:hAnsi="Arial" w:cs="Arial"/>
                <w:sz w:val="20"/>
                <w:szCs w:val="20"/>
              </w:rPr>
            </w:pPr>
            <w:r>
              <w:rPr>
                <w:rFonts w:ascii="Arial" w:eastAsia="Arial" w:hAnsi="Arial" w:cs="Arial"/>
                <w:sz w:val="20"/>
                <w:szCs w:val="20"/>
              </w:rPr>
              <w:t>Data S</w:t>
            </w:r>
            <w:r>
              <w:rPr>
                <w:rFonts w:ascii="Arial" w:eastAsia="Arial" w:hAnsi="Arial" w:cs="Arial"/>
                <w:sz w:val="20"/>
                <w:szCs w:val="20"/>
              </w:rPr>
              <w:t>ource</w:t>
            </w:r>
          </w:p>
        </w:tc>
        <w:tc>
          <w:tcPr>
            <w:tcW w:w="1573" w:type="dxa"/>
            <w:tcBorders>
              <w:top w:val="single" w:sz="4" w:space="0" w:color="000000"/>
              <w:left w:val="single" w:sz="4" w:space="0" w:color="000000"/>
              <w:bottom w:val="single" w:sz="18" w:space="0" w:color="000000"/>
              <w:right w:val="single" w:sz="4" w:space="0" w:color="000000"/>
            </w:tcBorders>
          </w:tcPr>
          <w:p w:rsidR="00CC5A02" w:rsidRDefault="00CF48B3">
            <w:pPr>
              <w:jc w:val="center"/>
              <w:rPr>
                <w:rFonts w:ascii="Arial" w:eastAsia="Arial" w:hAnsi="Arial" w:cs="Arial"/>
                <w:sz w:val="20"/>
                <w:szCs w:val="20"/>
              </w:rPr>
            </w:pPr>
            <w:r>
              <w:rPr>
                <w:rFonts w:ascii="Arial" w:eastAsia="Arial" w:hAnsi="Arial" w:cs="Arial"/>
                <w:sz w:val="20"/>
                <w:szCs w:val="20"/>
              </w:rPr>
              <w:t>Data Location</w:t>
            </w:r>
          </w:p>
        </w:tc>
        <w:tc>
          <w:tcPr>
            <w:tcW w:w="1700" w:type="dxa"/>
            <w:tcBorders>
              <w:top w:val="single" w:sz="4" w:space="0" w:color="000000"/>
              <w:left w:val="single" w:sz="4" w:space="0" w:color="000000"/>
              <w:bottom w:val="single" w:sz="18" w:space="0" w:color="000000"/>
              <w:right w:val="single" w:sz="4" w:space="0" w:color="000000"/>
            </w:tcBorders>
          </w:tcPr>
          <w:p w:rsidR="00CC5A02" w:rsidRDefault="00CF48B3">
            <w:pPr>
              <w:jc w:val="center"/>
              <w:rPr>
                <w:rFonts w:ascii="Arial" w:eastAsia="Arial" w:hAnsi="Arial" w:cs="Arial"/>
                <w:sz w:val="20"/>
                <w:szCs w:val="20"/>
              </w:rPr>
            </w:pPr>
            <w:r>
              <w:rPr>
                <w:rFonts w:ascii="Arial" w:eastAsia="Arial" w:hAnsi="Arial" w:cs="Arial"/>
                <w:sz w:val="20"/>
                <w:szCs w:val="20"/>
              </w:rPr>
              <w:t>Acquisition</w:t>
            </w:r>
          </w:p>
        </w:tc>
        <w:tc>
          <w:tcPr>
            <w:tcW w:w="1660" w:type="dxa"/>
            <w:tcBorders>
              <w:top w:val="single" w:sz="4" w:space="0" w:color="000000"/>
              <w:left w:val="single" w:sz="4" w:space="0" w:color="000000"/>
              <w:bottom w:val="single" w:sz="18" w:space="0" w:color="000000"/>
              <w:right w:val="single" w:sz="4" w:space="0" w:color="000000"/>
            </w:tcBorders>
          </w:tcPr>
          <w:p w:rsidR="00CC5A02" w:rsidRDefault="00CF48B3">
            <w:pPr>
              <w:jc w:val="center"/>
              <w:rPr>
                <w:rFonts w:ascii="Arial" w:eastAsia="Arial" w:hAnsi="Arial" w:cs="Arial"/>
                <w:sz w:val="20"/>
                <w:szCs w:val="20"/>
              </w:rPr>
            </w:pPr>
            <w:r>
              <w:rPr>
                <w:rFonts w:ascii="Arial" w:eastAsia="Arial" w:hAnsi="Arial" w:cs="Arial"/>
                <w:sz w:val="20"/>
                <w:szCs w:val="20"/>
              </w:rPr>
              <w:t>Recording Method</w:t>
            </w:r>
          </w:p>
        </w:tc>
        <w:tc>
          <w:tcPr>
            <w:tcW w:w="1485" w:type="dxa"/>
            <w:tcBorders>
              <w:top w:val="single" w:sz="4" w:space="0" w:color="000000"/>
              <w:left w:val="single" w:sz="4" w:space="0" w:color="000000"/>
              <w:bottom w:val="single" w:sz="18" w:space="0" w:color="000000"/>
              <w:right w:val="single" w:sz="4" w:space="0" w:color="000000"/>
            </w:tcBorders>
          </w:tcPr>
          <w:p w:rsidR="00CC5A02" w:rsidRDefault="00CF48B3">
            <w:pPr>
              <w:jc w:val="center"/>
              <w:rPr>
                <w:rFonts w:ascii="Arial" w:eastAsia="Arial" w:hAnsi="Arial" w:cs="Arial"/>
                <w:sz w:val="20"/>
                <w:szCs w:val="20"/>
              </w:rPr>
            </w:pPr>
            <w:r>
              <w:rPr>
                <w:rFonts w:ascii="Arial" w:eastAsia="Arial" w:hAnsi="Arial" w:cs="Arial"/>
                <w:sz w:val="20"/>
                <w:szCs w:val="20"/>
              </w:rPr>
              <w:t>Frequency</w:t>
            </w:r>
          </w:p>
        </w:tc>
        <w:tc>
          <w:tcPr>
            <w:tcW w:w="1573" w:type="dxa"/>
            <w:tcBorders>
              <w:top w:val="single" w:sz="4" w:space="0" w:color="000000"/>
              <w:left w:val="single" w:sz="4" w:space="0" w:color="000000"/>
              <w:bottom w:val="single" w:sz="18" w:space="0" w:color="000000"/>
            </w:tcBorders>
          </w:tcPr>
          <w:p w:rsidR="00CC5A02" w:rsidRDefault="00CF48B3">
            <w:pPr>
              <w:jc w:val="center"/>
              <w:rPr>
                <w:rFonts w:ascii="Arial" w:eastAsia="Arial" w:hAnsi="Arial" w:cs="Arial"/>
                <w:sz w:val="20"/>
                <w:szCs w:val="20"/>
              </w:rPr>
            </w:pPr>
            <w:r>
              <w:rPr>
                <w:rFonts w:ascii="Arial" w:eastAsia="Arial" w:hAnsi="Arial" w:cs="Arial"/>
                <w:sz w:val="20"/>
                <w:szCs w:val="20"/>
              </w:rPr>
              <w:t>Needed for Mgt. Review?</w:t>
            </w:r>
          </w:p>
        </w:tc>
      </w:tr>
      <w:tr w:rsidR="00CC5A02">
        <w:trPr>
          <w:trHeight w:val="819"/>
          <w:jc w:val="center"/>
        </w:trPr>
        <w:tc>
          <w:tcPr>
            <w:tcW w:w="1397" w:type="dxa"/>
            <w:tcBorders>
              <w:top w:val="single" w:sz="18"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Electrical Consumption</w:t>
            </w:r>
          </w:p>
        </w:tc>
        <w:tc>
          <w:tcPr>
            <w:tcW w:w="1498" w:type="dxa"/>
            <w:tcBorders>
              <w:top w:val="single" w:sz="18"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Electrical meters from utility supplier</w:t>
            </w:r>
          </w:p>
        </w:tc>
        <w:tc>
          <w:tcPr>
            <w:tcW w:w="1573" w:type="dxa"/>
            <w:tcBorders>
              <w:top w:val="single" w:sz="18"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Logbook</w:t>
            </w:r>
          </w:p>
        </w:tc>
        <w:tc>
          <w:tcPr>
            <w:tcW w:w="1700" w:type="dxa"/>
            <w:tcBorders>
              <w:top w:val="single" w:sz="18"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Watch Engineer</w:t>
            </w:r>
          </w:p>
        </w:tc>
        <w:tc>
          <w:tcPr>
            <w:tcW w:w="1660" w:type="dxa"/>
            <w:tcBorders>
              <w:top w:val="single" w:sz="18"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Manual</w:t>
            </w:r>
          </w:p>
        </w:tc>
        <w:tc>
          <w:tcPr>
            <w:tcW w:w="1485" w:type="dxa"/>
            <w:tcBorders>
              <w:top w:val="single" w:sz="18"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Daily</w:t>
            </w:r>
          </w:p>
        </w:tc>
        <w:tc>
          <w:tcPr>
            <w:tcW w:w="1573" w:type="dxa"/>
            <w:tcBorders>
              <w:top w:val="single" w:sz="18" w:space="0" w:color="000000"/>
              <w:left w:val="single" w:sz="4" w:space="0" w:color="000000"/>
              <w:bottom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Yes</w:t>
            </w:r>
          </w:p>
        </w:tc>
      </w:tr>
      <w:tr w:rsidR="00CC5A02">
        <w:trPr>
          <w:trHeight w:val="819"/>
          <w:jc w:val="center"/>
        </w:trPr>
        <w:tc>
          <w:tcPr>
            <w:tcW w:w="1397" w:type="dxa"/>
            <w:tcBorders>
              <w:top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Natural Gas Consumption</w:t>
            </w:r>
          </w:p>
        </w:tc>
        <w:tc>
          <w:tcPr>
            <w:tcW w:w="1498"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Gas Meters from the utility supplier</w:t>
            </w:r>
          </w:p>
        </w:tc>
        <w:tc>
          <w:tcPr>
            <w:tcW w:w="1573"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Logbook</w:t>
            </w:r>
          </w:p>
        </w:tc>
        <w:tc>
          <w:tcPr>
            <w:tcW w:w="1700"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Watch Engineer</w:t>
            </w:r>
          </w:p>
        </w:tc>
        <w:tc>
          <w:tcPr>
            <w:tcW w:w="1660"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Manual</w:t>
            </w:r>
          </w:p>
        </w:tc>
        <w:tc>
          <w:tcPr>
            <w:tcW w:w="1485"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Daily</w:t>
            </w:r>
          </w:p>
        </w:tc>
        <w:tc>
          <w:tcPr>
            <w:tcW w:w="1573" w:type="dxa"/>
            <w:tcBorders>
              <w:top w:val="single" w:sz="4" w:space="0" w:color="000000"/>
              <w:left w:val="single" w:sz="4" w:space="0" w:color="000000"/>
              <w:bottom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Yes</w:t>
            </w:r>
          </w:p>
        </w:tc>
      </w:tr>
      <w:tr w:rsidR="00CC5A02">
        <w:trPr>
          <w:trHeight w:val="819"/>
          <w:jc w:val="center"/>
        </w:trPr>
        <w:tc>
          <w:tcPr>
            <w:tcW w:w="1397" w:type="dxa"/>
            <w:tcBorders>
              <w:top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Water Consumption</w:t>
            </w:r>
          </w:p>
        </w:tc>
        <w:tc>
          <w:tcPr>
            <w:tcW w:w="1498"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Water Meters for the utility supplier</w:t>
            </w:r>
          </w:p>
        </w:tc>
        <w:tc>
          <w:tcPr>
            <w:tcW w:w="1573"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Logbook</w:t>
            </w:r>
          </w:p>
        </w:tc>
        <w:tc>
          <w:tcPr>
            <w:tcW w:w="1700"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Watch Engineer</w:t>
            </w:r>
          </w:p>
        </w:tc>
        <w:tc>
          <w:tcPr>
            <w:tcW w:w="1660"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 xml:space="preserve">Manual </w:t>
            </w:r>
          </w:p>
        </w:tc>
        <w:tc>
          <w:tcPr>
            <w:tcW w:w="1485"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Daily</w:t>
            </w:r>
          </w:p>
        </w:tc>
        <w:tc>
          <w:tcPr>
            <w:tcW w:w="1573" w:type="dxa"/>
            <w:tcBorders>
              <w:top w:val="single" w:sz="4" w:space="0" w:color="000000"/>
              <w:left w:val="single" w:sz="4" w:space="0" w:color="000000"/>
              <w:bottom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No</w:t>
            </w:r>
          </w:p>
        </w:tc>
      </w:tr>
      <w:tr w:rsidR="00CC5A02">
        <w:trPr>
          <w:trHeight w:val="819"/>
          <w:jc w:val="center"/>
        </w:trPr>
        <w:tc>
          <w:tcPr>
            <w:tcW w:w="1397" w:type="dxa"/>
            <w:tcBorders>
              <w:top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Electrical/ Water/ Natural Gas Usage and Costs</w:t>
            </w:r>
          </w:p>
        </w:tc>
        <w:tc>
          <w:tcPr>
            <w:tcW w:w="1498"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Utility Bills</w:t>
            </w:r>
          </w:p>
        </w:tc>
        <w:tc>
          <w:tcPr>
            <w:tcW w:w="1573"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color w:val="0000FF"/>
                <w:sz w:val="20"/>
                <w:szCs w:val="20"/>
              </w:rPr>
            </w:pPr>
            <w:r>
              <w:rPr>
                <w:rFonts w:ascii="Arial" w:eastAsia="Arial" w:hAnsi="Arial" w:cs="Arial"/>
                <w:color w:val="0000FF"/>
                <w:sz w:val="20"/>
                <w:szCs w:val="20"/>
              </w:rPr>
              <w:t>Sustainability platform</w:t>
            </w:r>
          </w:p>
          <w:p w:rsidR="00CC5A02" w:rsidRDefault="00CF48B3">
            <w:pPr>
              <w:rPr>
                <w:rFonts w:ascii="Arial" w:eastAsia="Arial" w:hAnsi="Arial" w:cs="Arial"/>
                <w:b/>
                <w:color w:val="0000FF"/>
                <w:sz w:val="20"/>
                <w:szCs w:val="20"/>
              </w:rPr>
            </w:pPr>
            <w:r>
              <w:rPr>
                <w:rFonts w:ascii="Arial" w:eastAsia="Arial" w:hAnsi="Arial" w:cs="Arial"/>
                <w:color w:val="0000FF"/>
                <w:sz w:val="20"/>
                <w:szCs w:val="20"/>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Dir of Engineering</w:t>
            </w:r>
          </w:p>
        </w:tc>
        <w:tc>
          <w:tcPr>
            <w:tcW w:w="1660"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Manual</w:t>
            </w:r>
          </w:p>
        </w:tc>
        <w:tc>
          <w:tcPr>
            <w:tcW w:w="1485"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Monthly</w:t>
            </w:r>
          </w:p>
        </w:tc>
        <w:tc>
          <w:tcPr>
            <w:tcW w:w="1573" w:type="dxa"/>
            <w:tcBorders>
              <w:top w:val="single" w:sz="4" w:space="0" w:color="000000"/>
              <w:left w:val="single" w:sz="4" w:space="0" w:color="000000"/>
              <w:bottom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Yes</w:t>
            </w:r>
          </w:p>
        </w:tc>
      </w:tr>
      <w:tr w:rsidR="00CC5A02">
        <w:trPr>
          <w:trHeight w:val="819"/>
          <w:jc w:val="center"/>
        </w:trPr>
        <w:tc>
          <w:tcPr>
            <w:tcW w:w="1397" w:type="dxa"/>
            <w:tcBorders>
              <w:top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lastRenderedPageBreak/>
              <w:t>Electrical/ Water/ Natural Gas Usage and Costs</w:t>
            </w:r>
          </w:p>
        </w:tc>
        <w:tc>
          <w:tcPr>
            <w:tcW w:w="1498"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Utility Bills</w:t>
            </w:r>
          </w:p>
        </w:tc>
        <w:tc>
          <w:tcPr>
            <w:tcW w:w="1573"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Energy Star Portfolio Manager</w:t>
            </w:r>
          </w:p>
        </w:tc>
        <w:tc>
          <w:tcPr>
            <w:tcW w:w="1700"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Dir of Engineering</w:t>
            </w:r>
          </w:p>
        </w:tc>
        <w:tc>
          <w:tcPr>
            <w:tcW w:w="1660"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Manual</w:t>
            </w:r>
          </w:p>
        </w:tc>
        <w:tc>
          <w:tcPr>
            <w:tcW w:w="1485"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Monthly</w:t>
            </w:r>
          </w:p>
        </w:tc>
        <w:tc>
          <w:tcPr>
            <w:tcW w:w="1573" w:type="dxa"/>
            <w:tcBorders>
              <w:top w:val="single" w:sz="4" w:space="0" w:color="000000"/>
              <w:left w:val="single" w:sz="4" w:space="0" w:color="000000"/>
              <w:bottom w:val="single" w:sz="4" w:space="0" w:color="000000"/>
            </w:tcBorders>
          </w:tcPr>
          <w:p w:rsidR="00CC5A02" w:rsidRDefault="00CF48B3">
            <w:pPr>
              <w:rPr>
                <w:rFonts w:ascii="Arial" w:eastAsia="Arial" w:hAnsi="Arial" w:cs="Arial"/>
                <w:b/>
                <w:color w:val="0000FF"/>
                <w:sz w:val="20"/>
                <w:szCs w:val="20"/>
              </w:rPr>
            </w:pPr>
            <w:r>
              <w:rPr>
                <w:rFonts w:ascii="Arial" w:eastAsia="Arial" w:hAnsi="Arial" w:cs="Arial"/>
                <w:color w:val="0000FF"/>
                <w:sz w:val="20"/>
                <w:szCs w:val="20"/>
              </w:rPr>
              <w:t>Yes</w:t>
            </w:r>
          </w:p>
        </w:tc>
      </w:tr>
      <w:tr w:rsidR="00CC5A02">
        <w:trPr>
          <w:trHeight w:val="819"/>
          <w:jc w:val="center"/>
        </w:trPr>
        <w:tc>
          <w:tcPr>
            <w:tcW w:w="1397" w:type="dxa"/>
            <w:tcBorders>
              <w:top w:val="single" w:sz="4" w:space="0" w:color="000000"/>
              <w:bottom w:val="single" w:sz="4" w:space="0" w:color="000000"/>
              <w:right w:val="single" w:sz="4" w:space="0" w:color="000000"/>
            </w:tcBorders>
          </w:tcPr>
          <w:p w:rsidR="00CC5A02" w:rsidRDefault="00CF48B3">
            <w:pPr>
              <w:rPr>
                <w:rFonts w:ascii="Arial" w:eastAsia="Arial" w:hAnsi="Arial" w:cs="Arial"/>
                <w:b/>
                <w:sz w:val="20"/>
                <w:szCs w:val="20"/>
              </w:rPr>
            </w:pPr>
            <w:r>
              <w:rPr>
                <w:color w:val="808080"/>
              </w:rPr>
              <w:t>Click here to enter text.</w:t>
            </w:r>
          </w:p>
        </w:tc>
        <w:tc>
          <w:tcPr>
            <w:tcW w:w="1498"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sz w:val="20"/>
                <w:szCs w:val="20"/>
              </w:rPr>
            </w:pPr>
            <w:r>
              <w:rPr>
                <w:color w:val="808080"/>
              </w:rPr>
              <w:t>Click here to enter text.</w:t>
            </w:r>
          </w:p>
        </w:tc>
        <w:tc>
          <w:tcPr>
            <w:tcW w:w="1573"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sz w:val="20"/>
                <w:szCs w:val="20"/>
              </w:rPr>
            </w:pPr>
            <w:r>
              <w:rPr>
                <w:color w:val="808080"/>
              </w:rPr>
              <w:t>Click here to enter text.</w:t>
            </w:r>
          </w:p>
        </w:tc>
        <w:tc>
          <w:tcPr>
            <w:tcW w:w="1700"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sz w:val="20"/>
                <w:szCs w:val="20"/>
              </w:rPr>
            </w:pPr>
            <w:r>
              <w:rPr>
                <w:color w:val="808080"/>
              </w:rPr>
              <w:t>Click here to enter text.</w:t>
            </w:r>
          </w:p>
        </w:tc>
        <w:tc>
          <w:tcPr>
            <w:tcW w:w="1660"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sz w:val="20"/>
                <w:szCs w:val="20"/>
              </w:rPr>
            </w:pPr>
            <w:r>
              <w:rPr>
                <w:color w:val="808080"/>
              </w:rPr>
              <w:t>Click here to enter text.</w:t>
            </w:r>
          </w:p>
        </w:tc>
        <w:tc>
          <w:tcPr>
            <w:tcW w:w="1485" w:type="dxa"/>
            <w:tcBorders>
              <w:top w:val="single" w:sz="4" w:space="0" w:color="000000"/>
              <w:left w:val="single" w:sz="4" w:space="0" w:color="000000"/>
              <w:bottom w:val="single" w:sz="4" w:space="0" w:color="000000"/>
              <w:right w:val="single" w:sz="4" w:space="0" w:color="000000"/>
            </w:tcBorders>
          </w:tcPr>
          <w:p w:rsidR="00CC5A02" w:rsidRDefault="00CF48B3">
            <w:pPr>
              <w:rPr>
                <w:rFonts w:ascii="Arial" w:eastAsia="Arial" w:hAnsi="Arial" w:cs="Arial"/>
                <w:b/>
                <w:sz w:val="20"/>
                <w:szCs w:val="20"/>
              </w:rPr>
            </w:pPr>
            <w:r>
              <w:rPr>
                <w:color w:val="808080"/>
              </w:rPr>
              <w:t>Click here to enter text.</w:t>
            </w:r>
          </w:p>
        </w:tc>
        <w:tc>
          <w:tcPr>
            <w:tcW w:w="1573" w:type="dxa"/>
            <w:tcBorders>
              <w:top w:val="single" w:sz="4" w:space="0" w:color="000000"/>
              <w:left w:val="single" w:sz="4" w:space="0" w:color="000000"/>
              <w:bottom w:val="single" w:sz="4" w:space="0" w:color="000000"/>
            </w:tcBorders>
          </w:tcPr>
          <w:p w:rsidR="00CC5A02" w:rsidRDefault="00CF48B3">
            <w:pPr>
              <w:rPr>
                <w:rFonts w:ascii="Arial" w:eastAsia="Arial" w:hAnsi="Arial" w:cs="Arial"/>
                <w:b/>
                <w:sz w:val="20"/>
                <w:szCs w:val="20"/>
              </w:rPr>
            </w:pPr>
            <w:r>
              <w:rPr>
                <w:color w:val="808080"/>
              </w:rPr>
              <w:t>Click here to enter text.</w:t>
            </w:r>
          </w:p>
        </w:tc>
      </w:tr>
    </w:tbl>
    <w:p w:rsidR="00CC5A02" w:rsidRDefault="00CC5A02">
      <w:pPr>
        <w:spacing w:after="0" w:line="240" w:lineRule="auto"/>
        <w:ind w:right="-720"/>
        <w:rPr>
          <w:rFonts w:ascii="Arial" w:eastAsia="Arial" w:hAnsi="Arial" w:cs="Arial"/>
          <w:color w:val="000000"/>
          <w:sz w:val="20"/>
          <w:szCs w:val="20"/>
        </w:rPr>
      </w:pPr>
    </w:p>
    <w:p w:rsidR="00CC5A02" w:rsidRDefault="00CC5A02">
      <w:pPr>
        <w:spacing w:after="0" w:line="240" w:lineRule="auto"/>
        <w:ind w:right="-720"/>
        <w:rPr>
          <w:rFonts w:ascii="Arial" w:eastAsia="Arial" w:hAnsi="Arial" w:cs="Arial"/>
          <w:i/>
          <w:color w:val="000000"/>
          <w:sz w:val="20"/>
          <w:szCs w:val="20"/>
        </w:rPr>
      </w:pPr>
    </w:p>
    <w:p w:rsidR="002507FE" w:rsidRDefault="00CF48B3" w:rsidP="002507FE">
      <w:pPr>
        <w:spacing w:after="0" w:line="240" w:lineRule="auto"/>
        <w:ind w:left="-810" w:right="-900" w:hanging="90"/>
        <w:rPr>
          <w:rFonts w:ascii="Arial" w:eastAsia="Arial" w:hAnsi="Arial" w:cs="Arial"/>
          <w:i/>
          <w:color w:val="000000"/>
          <w:sz w:val="20"/>
          <w:szCs w:val="20"/>
        </w:rPr>
      </w:pPr>
      <w:r>
        <w:rPr>
          <w:rFonts w:ascii="Arial" w:eastAsia="Arial" w:hAnsi="Arial" w:cs="Arial"/>
          <w:i/>
          <w:color w:val="000000"/>
          <w:sz w:val="20"/>
          <w:szCs w:val="20"/>
        </w:rPr>
        <w:t>If you have not already completed the Monitoring and Measurement of Key Characteristics Planning Worksheet in Task 20, then you may find it useful to do so when implement</w:t>
      </w:r>
      <w:r>
        <w:rPr>
          <w:rFonts w:ascii="Arial" w:eastAsia="Arial" w:hAnsi="Arial" w:cs="Arial"/>
          <w:i/>
          <w:color w:val="000000"/>
          <w:sz w:val="20"/>
          <w:szCs w:val="20"/>
        </w:rPr>
        <w:t xml:space="preserve">ing the monitoring and measurement process as part of this Task. </w:t>
      </w:r>
    </w:p>
    <w:p w:rsidR="002507FE" w:rsidRDefault="002507FE" w:rsidP="002507FE">
      <w:pPr>
        <w:spacing w:after="0" w:line="240" w:lineRule="auto"/>
        <w:ind w:left="-810" w:right="-900" w:hanging="90"/>
        <w:rPr>
          <w:rFonts w:ascii="Arial" w:eastAsia="Arial" w:hAnsi="Arial" w:cs="Arial"/>
          <w:color w:val="000000"/>
          <w:sz w:val="20"/>
          <w:szCs w:val="20"/>
        </w:rPr>
      </w:pPr>
    </w:p>
    <w:p w:rsidR="002507FE" w:rsidRPr="002507FE" w:rsidRDefault="002507FE" w:rsidP="002507FE">
      <w:pPr>
        <w:spacing w:after="0" w:line="240" w:lineRule="auto"/>
        <w:ind w:left="-810" w:right="-900" w:hanging="90"/>
        <w:rPr>
          <w:rFonts w:ascii="Arial" w:eastAsia="Arial" w:hAnsi="Arial" w:cs="Arial"/>
          <w:color w:val="000000"/>
          <w:sz w:val="20"/>
          <w:szCs w:val="20"/>
        </w:rPr>
      </w:pPr>
    </w:p>
    <w:p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 xml:space="preserve">Evaluate your organization’s energy performance by comparing </w:t>
      </w:r>
      <w:proofErr w:type="spellStart"/>
      <w:r>
        <w:rPr>
          <w:rFonts w:ascii="Arial" w:eastAsia="Arial" w:hAnsi="Arial" w:cs="Arial"/>
          <w:color w:val="000000"/>
          <w:sz w:val="20"/>
          <w:szCs w:val="20"/>
          <w:u w:val="single"/>
        </w:rPr>
        <w:t>EnPI</w:t>
      </w:r>
      <w:proofErr w:type="spellEnd"/>
      <w:r>
        <w:rPr>
          <w:rFonts w:ascii="Arial" w:eastAsia="Arial" w:hAnsi="Arial" w:cs="Arial"/>
          <w:color w:val="000000"/>
          <w:sz w:val="20"/>
          <w:szCs w:val="20"/>
          <w:u w:val="single"/>
        </w:rPr>
        <w:t xml:space="preserve"> values to the corresponding </w:t>
      </w:r>
      <w:proofErr w:type="spellStart"/>
      <w:r>
        <w:rPr>
          <w:rFonts w:ascii="Arial" w:eastAsia="Arial" w:hAnsi="Arial" w:cs="Arial"/>
          <w:color w:val="000000"/>
          <w:sz w:val="20"/>
          <w:szCs w:val="20"/>
          <w:u w:val="single"/>
        </w:rPr>
        <w:t>EnB</w:t>
      </w:r>
      <w:proofErr w:type="spellEnd"/>
      <w:r>
        <w:rPr>
          <w:rFonts w:ascii="Arial" w:eastAsia="Arial" w:hAnsi="Arial" w:cs="Arial"/>
          <w:color w:val="000000"/>
          <w:sz w:val="20"/>
          <w:szCs w:val="20"/>
          <w:u w:val="single"/>
        </w:rPr>
        <w:t>.</w:t>
      </w:r>
    </w:p>
    <w:p w:rsidR="00CC5A02" w:rsidRDefault="00CC5A02">
      <w:pPr>
        <w:spacing w:after="0" w:line="240" w:lineRule="auto"/>
        <w:ind w:right="-720"/>
        <w:rPr>
          <w:rFonts w:ascii="Arial" w:eastAsia="Arial" w:hAnsi="Arial" w:cs="Arial"/>
          <w:color w:val="000000"/>
          <w:sz w:val="20"/>
          <w:szCs w:val="20"/>
          <w:u w:val="single"/>
        </w:rPr>
      </w:pPr>
    </w:p>
    <w:p w:rsidR="00CC5A02" w:rsidRDefault="00CF48B3">
      <w:pPr>
        <w:spacing w:line="240" w:lineRule="auto"/>
        <w:ind w:right="-720"/>
        <w:rPr>
          <w:rFonts w:ascii="Arial" w:eastAsia="Arial" w:hAnsi="Arial" w:cs="Arial"/>
          <w:b/>
          <w:color w:val="000000"/>
          <w:sz w:val="20"/>
          <w:szCs w:val="20"/>
        </w:rPr>
      </w:pPr>
      <w:r>
        <w:rPr>
          <w:rFonts w:ascii="Arial" w:eastAsia="Arial" w:hAnsi="Arial" w:cs="Arial"/>
          <w:b/>
          <w:color w:val="000000"/>
          <w:sz w:val="20"/>
          <w:szCs w:val="20"/>
        </w:rPr>
        <w:t>Effectiveness of action plans in achieving the objectives and energy targets:</w:t>
      </w:r>
    </w:p>
    <w:tbl>
      <w:tblPr>
        <w:tblStyle w:val="a5"/>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7321"/>
        <w:gridCol w:w="2880"/>
      </w:tblGrid>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321" w:type="dxa"/>
          </w:tcPr>
          <w:p w:rsidR="00CC5A02" w:rsidRDefault="00CF48B3">
            <w:pPr>
              <w:spacing w:before="50" w:after="50" w:line="240" w:lineRule="auto"/>
              <w:ind w:right="-103"/>
              <w:rPr>
                <w:rFonts w:ascii="Arial" w:eastAsia="Arial" w:hAnsi="Arial" w:cs="Arial"/>
                <w:color w:val="000000"/>
                <w:sz w:val="20"/>
                <w:szCs w:val="20"/>
              </w:rPr>
            </w:pPr>
            <w:r>
              <w:rPr>
                <w:rFonts w:ascii="Arial" w:eastAsia="Arial" w:hAnsi="Arial" w:cs="Arial"/>
                <w:color w:val="000000"/>
                <w:sz w:val="20"/>
                <w:szCs w:val="20"/>
              </w:rPr>
              <w:t xml:space="preserve">Our action plans are analyzed and evaluated for appropriate reproduction in other processes or areas. </w:t>
            </w:r>
          </w:p>
        </w:tc>
        <w:tc>
          <w:tcPr>
            <w:tcW w:w="2880" w:type="dxa"/>
          </w:tcPr>
          <w:p w:rsidR="00CC5A02" w:rsidRDefault="00CF48B3">
            <w:pPr>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Yes, reviewed on a quarterly basis</w:t>
            </w:r>
          </w:p>
        </w:tc>
      </w:tr>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321" w:type="dxa"/>
          </w:tcPr>
          <w:p w:rsidR="00CC5A02" w:rsidRDefault="00CF48B3">
            <w:pPr>
              <w:spacing w:before="50" w:after="50" w:line="240" w:lineRule="auto"/>
              <w:ind w:right="-103"/>
              <w:rPr>
                <w:rFonts w:ascii="Arial" w:eastAsia="Arial" w:hAnsi="Arial" w:cs="Arial"/>
                <w:color w:val="000000"/>
                <w:sz w:val="20"/>
                <w:szCs w:val="20"/>
              </w:rPr>
            </w:pPr>
            <w:r>
              <w:rPr>
                <w:rFonts w:ascii="Arial" w:eastAsia="Arial" w:hAnsi="Arial" w:cs="Arial"/>
                <w:color w:val="000000"/>
                <w:sz w:val="20"/>
                <w:szCs w:val="20"/>
              </w:rPr>
              <w:t>When projects fail to meet energy targets, they are analyzed and evaluated to determine the reason(s) for the short</w:t>
            </w:r>
            <w:r>
              <w:rPr>
                <w:rFonts w:ascii="Arial" w:eastAsia="Arial" w:hAnsi="Arial" w:cs="Arial"/>
                <w:color w:val="000000"/>
                <w:sz w:val="20"/>
                <w:szCs w:val="20"/>
              </w:rPr>
              <w:t>falls, with appropriate follow-up planned and implemented.</w:t>
            </w:r>
          </w:p>
        </w:tc>
        <w:tc>
          <w:tcPr>
            <w:tcW w:w="2880" w:type="dxa"/>
          </w:tcPr>
          <w:p w:rsidR="00CC5A02" w:rsidRDefault="00CF48B3">
            <w:pPr>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Yes, led by Dir</w:t>
            </w:r>
            <w:r w:rsidR="002507FE">
              <w:rPr>
                <w:rFonts w:ascii="Arial" w:eastAsia="Arial" w:hAnsi="Arial" w:cs="Arial"/>
                <w:color w:val="0000FF"/>
                <w:sz w:val="20"/>
                <w:szCs w:val="20"/>
              </w:rPr>
              <w:t>ector</w:t>
            </w:r>
            <w:r>
              <w:rPr>
                <w:rFonts w:ascii="Arial" w:eastAsia="Arial" w:hAnsi="Arial" w:cs="Arial"/>
                <w:color w:val="0000FF"/>
                <w:sz w:val="20"/>
                <w:szCs w:val="20"/>
              </w:rPr>
              <w:t xml:space="preserve"> of Engineering</w:t>
            </w:r>
          </w:p>
        </w:tc>
      </w:tr>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321" w:type="dxa"/>
          </w:tcPr>
          <w:p w:rsidR="00CC5A02" w:rsidRDefault="00CF48B3">
            <w:pPr>
              <w:spacing w:before="50" w:after="50" w:line="240" w:lineRule="auto"/>
              <w:ind w:right="-103"/>
              <w:rPr>
                <w:rFonts w:ascii="Arial" w:eastAsia="Arial" w:hAnsi="Arial" w:cs="Arial"/>
                <w:color w:val="000000"/>
                <w:sz w:val="20"/>
                <w:szCs w:val="20"/>
              </w:rPr>
            </w:pPr>
            <w:r>
              <w:rPr>
                <w:rFonts w:ascii="Arial" w:eastAsia="Arial" w:hAnsi="Arial" w:cs="Arial"/>
                <w:color w:val="000000"/>
                <w:sz w:val="20"/>
                <w:szCs w:val="20"/>
              </w:rPr>
              <w:t>When action plans are not generating the intended results (i.e. ineffective), they are modified as needed. Indicators that action plans may not be effective inclu</w:t>
            </w:r>
            <w:r>
              <w:rPr>
                <w:rFonts w:ascii="Arial" w:eastAsia="Arial" w:hAnsi="Arial" w:cs="Arial"/>
                <w:color w:val="000000"/>
                <w:sz w:val="20"/>
                <w:szCs w:val="20"/>
              </w:rPr>
              <w:t>de:</w:t>
            </w:r>
          </w:p>
          <w:p w:rsidR="00CC5A02" w:rsidRDefault="00CF48B3">
            <w:pPr>
              <w:numPr>
                <w:ilvl w:val="0"/>
                <w:numId w:val="4"/>
              </w:numPr>
              <w:pBdr>
                <w:top w:val="nil"/>
                <w:left w:val="nil"/>
                <w:bottom w:val="nil"/>
                <w:right w:val="nil"/>
                <w:between w:val="nil"/>
              </w:pBdr>
              <w:spacing w:after="0" w:line="240" w:lineRule="auto"/>
              <w:ind w:right="-103"/>
              <w:rPr>
                <w:rFonts w:ascii="Arial" w:eastAsia="Arial" w:hAnsi="Arial" w:cs="Arial"/>
                <w:color w:val="000000"/>
                <w:sz w:val="20"/>
                <w:szCs w:val="20"/>
              </w:rPr>
            </w:pPr>
            <w:r>
              <w:rPr>
                <w:rFonts w:ascii="Arial" w:eastAsia="Arial" w:hAnsi="Arial" w:cs="Arial"/>
                <w:color w:val="000000"/>
                <w:sz w:val="20"/>
                <w:szCs w:val="20"/>
              </w:rPr>
              <w:t>Objectives are not met.</w:t>
            </w:r>
          </w:p>
          <w:p w:rsidR="00CC5A02" w:rsidRDefault="00CF48B3">
            <w:pPr>
              <w:numPr>
                <w:ilvl w:val="0"/>
                <w:numId w:val="4"/>
              </w:numPr>
              <w:pBdr>
                <w:top w:val="nil"/>
                <w:left w:val="nil"/>
                <w:bottom w:val="nil"/>
                <w:right w:val="nil"/>
                <w:between w:val="nil"/>
              </w:pBdr>
              <w:spacing w:after="0" w:line="240" w:lineRule="auto"/>
              <w:ind w:right="-103"/>
              <w:rPr>
                <w:rFonts w:ascii="Arial" w:eastAsia="Arial" w:hAnsi="Arial" w:cs="Arial"/>
                <w:color w:val="000000"/>
                <w:sz w:val="20"/>
                <w:szCs w:val="20"/>
              </w:rPr>
            </w:pPr>
            <w:r>
              <w:rPr>
                <w:rFonts w:ascii="Arial" w:eastAsia="Arial" w:hAnsi="Arial" w:cs="Arial"/>
                <w:color w:val="000000"/>
                <w:sz w:val="20"/>
                <w:szCs w:val="20"/>
              </w:rPr>
              <w:t>Energy targets are not met.</w:t>
            </w:r>
          </w:p>
          <w:p w:rsidR="00CC5A02" w:rsidRDefault="00CF48B3">
            <w:pPr>
              <w:numPr>
                <w:ilvl w:val="0"/>
                <w:numId w:val="4"/>
              </w:numPr>
              <w:pBdr>
                <w:top w:val="nil"/>
                <w:left w:val="nil"/>
                <w:bottom w:val="nil"/>
                <w:right w:val="nil"/>
                <w:between w:val="nil"/>
              </w:pBdr>
              <w:spacing w:after="0" w:line="240" w:lineRule="auto"/>
              <w:ind w:right="-103"/>
              <w:rPr>
                <w:rFonts w:ascii="Arial" w:eastAsia="Arial" w:hAnsi="Arial" w:cs="Arial"/>
                <w:color w:val="000000"/>
                <w:sz w:val="20"/>
                <w:szCs w:val="20"/>
              </w:rPr>
            </w:pPr>
            <w:r>
              <w:rPr>
                <w:rFonts w:ascii="Arial" w:eastAsia="Arial" w:hAnsi="Arial" w:cs="Arial"/>
                <w:color w:val="000000"/>
                <w:sz w:val="20"/>
                <w:szCs w:val="20"/>
              </w:rPr>
              <w:t>Unable to meet due dates.</w:t>
            </w:r>
          </w:p>
          <w:p w:rsidR="00CC5A02" w:rsidRDefault="00CF48B3">
            <w:pPr>
              <w:numPr>
                <w:ilvl w:val="0"/>
                <w:numId w:val="4"/>
              </w:numPr>
              <w:pBdr>
                <w:top w:val="nil"/>
                <w:left w:val="nil"/>
                <w:bottom w:val="nil"/>
                <w:right w:val="nil"/>
                <w:between w:val="nil"/>
              </w:pBdr>
              <w:spacing w:after="0" w:line="240" w:lineRule="auto"/>
              <w:ind w:right="-103"/>
              <w:rPr>
                <w:rFonts w:ascii="Arial" w:eastAsia="Arial" w:hAnsi="Arial" w:cs="Arial"/>
                <w:color w:val="000000"/>
                <w:sz w:val="20"/>
                <w:szCs w:val="20"/>
              </w:rPr>
            </w:pPr>
            <w:r>
              <w:rPr>
                <w:rFonts w:ascii="Arial" w:eastAsia="Arial" w:hAnsi="Arial" w:cs="Arial"/>
                <w:color w:val="000000"/>
                <w:sz w:val="20"/>
                <w:szCs w:val="20"/>
              </w:rPr>
              <w:t>Personnel are not available.</w:t>
            </w:r>
          </w:p>
          <w:p w:rsidR="00CC5A02" w:rsidRDefault="00CF48B3">
            <w:pPr>
              <w:numPr>
                <w:ilvl w:val="0"/>
                <w:numId w:val="3"/>
              </w:numPr>
              <w:pBdr>
                <w:top w:val="nil"/>
                <w:left w:val="nil"/>
                <w:bottom w:val="nil"/>
                <w:right w:val="nil"/>
                <w:between w:val="nil"/>
              </w:pBdr>
              <w:spacing w:after="0" w:line="240" w:lineRule="auto"/>
              <w:ind w:right="-103"/>
              <w:rPr>
                <w:rFonts w:ascii="Arial" w:eastAsia="Arial" w:hAnsi="Arial" w:cs="Arial"/>
                <w:color w:val="000000"/>
                <w:sz w:val="20"/>
                <w:szCs w:val="20"/>
              </w:rPr>
            </w:pPr>
            <w:r>
              <w:rPr>
                <w:rFonts w:ascii="Arial" w:eastAsia="Arial" w:hAnsi="Arial" w:cs="Arial"/>
                <w:color w:val="000000"/>
                <w:sz w:val="20"/>
                <w:szCs w:val="20"/>
              </w:rPr>
              <w:t>Budget is not sufficient/available.</w:t>
            </w:r>
          </w:p>
          <w:p w:rsidR="00CC5A02" w:rsidRDefault="00CF48B3">
            <w:pPr>
              <w:numPr>
                <w:ilvl w:val="0"/>
                <w:numId w:val="3"/>
              </w:numPr>
              <w:pBdr>
                <w:top w:val="nil"/>
                <w:left w:val="nil"/>
                <w:bottom w:val="nil"/>
                <w:right w:val="nil"/>
                <w:between w:val="nil"/>
              </w:pBdr>
              <w:spacing w:after="0" w:line="240" w:lineRule="auto"/>
              <w:ind w:right="-103"/>
              <w:rPr>
                <w:rFonts w:ascii="Arial" w:eastAsia="Arial" w:hAnsi="Arial" w:cs="Arial"/>
                <w:color w:val="000000"/>
                <w:sz w:val="20"/>
                <w:szCs w:val="20"/>
              </w:rPr>
            </w:pPr>
            <w:r>
              <w:rPr>
                <w:rFonts w:ascii="Arial" w:eastAsia="Arial" w:hAnsi="Arial" w:cs="Arial"/>
                <w:color w:val="000000"/>
                <w:sz w:val="20"/>
                <w:szCs w:val="20"/>
              </w:rPr>
              <w:t>Inadequate technology.</w:t>
            </w:r>
          </w:p>
          <w:p w:rsidR="00CC5A02" w:rsidRDefault="00CF48B3">
            <w:pPr>
              <w:numPr>
                <w:ilvl w:val="0"/>
                <w:numId w:val="3"/>
              </w:numPr>
              <w:pBdr>
                <w:top w:val="nil"/>
                <w:left w:val="nil"/>
                <w:bottom w:val="nil"/>
                <w:right w:val="nil"/>
                <w:between w:val="nil"/>
              </w:pBdr>
              <w:spacing w:after="0" w:line="240" w:lineRule="auto"/>
              <w:ind w:right="-103"/>
              <w:rPr>
                <w:rFonts w:ascii="Arial" w:eastAsia="Arial" w:hAnsi="Arial" w:cs="Arial"/>
                <w:color w:val="000000"/>
                <w:sz w:val="20"/>
                <w:szCs w:val="20"/>
              </w:rPr>
            </w:pPr>
            <w:r>
              <w:rPr>
                <w:rFonts w:ascii="Arial" w:eastAsia="Arial" w:hAnsi="Arial" w:cs="Arial"/>
                <w:color w:val="000000"/>
                <w:sz w:val="20"/>
                <w:szCs w:val="20"/>
              </w:rPr>
              <w:t>Change in priorities.</w:t>
            </w:r>
          </w:p>
        </w:tc>
        <w:tc>
          <w:tcPr>
            <w:tcW w:w="2880" w:type="dxa"/>
          </w:tcPr>
          <w:p w:rsidR="00CC5A02" w:rsidRDefault="00CF48B3">
            <w:pPr>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Yes, reviewed on a quarterly basis</w:t>
            </w:r>
          </w:p>
        </w:tc>
      </w:tr>
    </w:tbl>
    <w:p w:rsidR="00CC5A02" w:rsidRDefault="00CC5A02">
      <w:pPr>
        <w:spacing w:after="0" w:line="240" w:lineRule="auto"/>
        <w:ind w:left="-180" w:right="-720"/>
        <w:rPr>
          <w:rFonts w:ascii="Arial" w:eastAsia="Arial" w:hAnsi="Arial" w:cs="Arial"/>
          <w:b/>
          <w:color w:val="000000"/>
          <w:sz w:val="20"/>
          <w:szCs w:val="20"/>
        </w:rPr>
      </w:pPr>
    </w:p>
    <w:p w:rsidR="00CC5A02" w:rsidRDefault="00CF48B3">
      <w:pPr>
        <w:spacing w:line="240" w:lineRule="auto"/>
        <w:ind w:right="-720"/>
        <w:rPr>
          <w:rFonts w:ascii="Arial" w:eastAsia="Arial" w:hAnsi="Arial" w:cs="Arial"/>
          <w:b/>
          <w:color w:val="000000"/>
          <w:sz w:val="20"/>
          <w:szCs w:val="20"/>
        </w:rPr>
      </w:pPr>
      <w:proofErr w:type="spellStart"/>
      <w:r>
        <w:rPr>
          <w:rFonts w:ascii="Arial" w:eastAsia="Arial" w:hAnsi="Arial" w:cs="Arial"/>
          <w:b/>
          <w:color w:val="000000"/>
          <w:sz w:val="20"/>
          <w:szCs w:val="20"/>
        </w:rPr>
        <w:t>EnPIs</w:t>
      </w:r>
      <w:proofErr w:type="spellEnd"/>
    </w:p>
    <w:tbl>
      <w:tblPr>
        <w:tblStyle w:val="a6"/>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rsidR="00CC5A02" w:rsidRDefault="00CF48B3">
            <w:pPr>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 xml:space="preserve">When evaluating our organization’s energy performance, The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 xml:space="preserve"> values are compared against the corresponding </w:t>
            </w:r>
            <w:proofErr w:type="spellStart"/>
            <w:r>
              <w:rPr>
                <w:rFonts w:ascii="Arial" w:eastAsia="Arial" w:hAnsi="Arial" w:cs="Arial"/>
                <w:color w:val="000000"/>
                <w:sz w:val="20"/>
                <w:szCs w:val="20"/>
              </w:rPr>
              <w:t>EnB</w:t>
            </w:r>
            <w:proofErr w:type="spellEnd"/>
            <w:r>
              <w:rPr>
                <w:rFonts w:ascii="Arial" w:eastAsia="Arial" w:hAnsi="Arial" w:cs="Arial"/>
                <w:color w:val="000000"/>
                <w:sz w:val="20"/>
                <w:szCs w:val="20"/>
              </w:rPr>
              <w:t>.</w:t>
            </w:r>
          </w:p>
        </w:tc>
        <w:tc>
          <w:tcPr>
            <w:tcW w:w="3420" w:type="dxa"/>
          </w:tcPr>
          <w:p w:rsidR="00CC5A02" w:rsidRDefault="00CF48B3">
            <w:pPr>
              <w:spacing w:before="50" w:after="50" w:line="240" w:lineRule="auto"/>
              <w:ind w:right="-13"/>
              <w:rPr>
                <w:rFonts w:ascii="Arial" w:eastAsia="Arial" w:hAnsi="Arial" w:cs="Arial"/>
                <w:color w:val="000000"/>
                <w:sz w:val="20"/>
                <w:szCs w:val="20"/>
              </w:rPr>
            </w:pPr>
            <w:r>
              <w:rPr>
                <w:rFonts w:ascii="Arial" w:eastAsia="Arial" w:hAnsi="Arial" w:cs="Arial"/>
                <w:color w:val="0000FF"/>
                <w:sz w:val="20"/>
                <w:szCs w:val="20"/>
              </w:rPr>
              <w:t>Yes, as described in the playbooks for tasks 11 and 20. Reviewed monthly.</w:t>
            </w:r>
          </w:p>
        </w:tc>
      </w:tr>
    </w:tbl>
    <w:p w:rsidR="00CC5A02" w:rsidRDefault="00CC5A02">
      <w:pPr>
        <w:spacing w:after="0" w:line="240" w:lineRule="auto"/>
        <w:ind w:right="-720"/>
        <w:rPr>
          <w:rFonts w:ascii="Arial" w:eastAsia="Arial" w:hAnsi="Arial" w:cs="Arial"/>
          <w:color w:val="000000"/>
          <w:sz w:val="20"/>
          <w:szCs w:val="20"/>
          <w:u w:val="single"/>
        </w:rPr>
      </w:pPr>
    </w:p>
    <w:p w:rsidR="00CC5A02" w:rsidRDefault="00CF48B3">
      <w:pPr>
        <w:spacing w:line="240" w:lineRule="auto"/>
        <w:ind w:right="-720"/>
        <w:rPr>
          <w:rFonts w:ascii="Arial" w:eastAsia="Arial" w:hAnsi="Arial" w:cs="Arial"/>
          <w:b/>
          <w:color w:val="000000"/>
          <w:sz w:val="20"/>
          <w:szCs w:val="20"/>
        </w:rPr>
      </w:pPr>
      <w:r>
        <w:rPr>
          <w:rFonts w:ascii="Arial" w:eastAsia="Arial" w:hAnsi="Arial" w:cs="Arial"/>
          <w:b/>
          <w:color w:val="000000"/>
          <w:sz w:val="20"/>
          <w:szCs w:val="20"/>
        </w:rPr>
        <w:t>Operation of SEUs</w:t>
      </w:r>
    </w:p>
    <w:tbl>
      <w:tblPr>
        <w:tblStyle w:val="a7"/>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871"/>
        <w:gridCol w:w="3330"/>
      </w:tblGrid>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bookmarkStart w:id="9" w:name="bookmark=id.2s8eyo1" w:colFirst="0" w:colLast="0"/>
            <w:bookmarkEnd w:id="9"/>
            <w:r>
              <w:rPr>
                <w:rFonts w:ascii="Arial" w:eastAsia="Arial" w:hAnsi="Arial" w:cs="Arial"/>
                <w:color w:val="000000"/>
                <w:sz w:val="20"/>
                <w:szCs w:val="20"/>
              </w:rPr>
              <w:t>☒</w:t>
            </w:r>
          </w:p>
        </w:tc>
        <w:tc>
          <w:tcPr>
            <w:tcW w:w="6871" w:type="dxa"/>
          </w:tcPr>
          <w:p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We collect data on SEU relevant variables, energy consumption of SEUs and operational criteria as part of our energy data collection plan.</w:t>
            </w:r>
          </w:p>
        </w:tc>
        <w:tc>
          <w:tcPr>
            <w:tcW w:w="3330" w:type="dxa"/>
          </w:tcPr>
          <w:p w:rsidR="00CC5A02" w:rsidRDefault="00CF48B3">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Yes, as described in the playbooks for tasks 9 and 20. Updated monthly.</w:t>
            </w:r>
          </w:p>
        </w:tc>
      </w:tr>
    </w:tbl>
    <w:p w:rsidR="00CC5A02" w:rsidRDefault="00CC5A02">
      <w:pPr>
        <w:spacing w:after="0" w:line="240" w:lineRule="auto"/>
        <w:ind w:right="-720"/>
        <w:rPr>
          <w:rFonts w:ascii="Arial" w:eastAsia="Arial" w:hAnsi="Arial" w:cs="Arial"/>
          <w:b/>
          <w:color w:val="000000"/>
          <w:sz w:val="20"/>
          <w:szCs w:val="20"/>
        </w:rPr>
      </w:pPr>
    </w:p>
    <w:p w:rsidR="002507FE" w:rsidRDefault="002507FE">
      <w:pPr>
        <w:rPr>
          <w:rFonts w:ascii="Arial" w:eastAsia="Arial" w:hAnsi="Arial" w:cs="Arial"/>
          <w:b/>
          <w:color w:val="000000"/>
          <w:sz w:val="20"/>
          <w:szCs w:val="20"/>
        </w:rPr>
      </w:pPr>
      <w:r>
        <w:rPr>
          <w:rFonts w:ascii="Arial" w:eastAsia="Arial" w:hAnsi="Arial" w:cs="Arial"/>
          <w:b/>
          <w:color w:val="000000"/>
          <w:sz w:val="20"/>
          <w:szCs w:val="20"/>
        </w:rPr>
        <w:br w:type="page"/>
      </w:r>
    </w:p>
    <w:p w:rsidR="00CC5A02" w:rsidRDefault="00CF48B3">
      <w:pPr>
        <w:spacing w:line="240" w:lineRule="auto"/>
        <w:ind w:right="-720"/>
        <w:rPr>
          <w:rFonts w:ascii="Arial" w:eastAsia="Arial" w:hAnsi="Arial" w:cs="Arial"/>
          <w:b/>
          <w:color w:val="000000"/>
          <w:sz w:val="20"/>
          <w:szCs w:val="20"/>
        </w:rPr>
      </w:pPr>
      <w:r>
        <w:rPr>
          <w:rFonts w:ascii="Arial" w:eastAsia="Arial" w:hAnsi="Arial" w:cs="Arial"/>
          <w:b/>
          <w:color w:val="000000"/>
          <w:sz w:val="20"/>
          <w:szCs w:val="20"/>
        </w:rPr>
        <w:lastRenderedPageBreak/>
        <w:t>Actual vs expected energy consumption</w:t>
      </w:r>
    </w:p>
    <w:tbl>
      <w:tblPr>
        <w:tblStyle w:val="a8"/>
        <w:tblW w:w="1062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7321"/>
        <w:gridCol w:w="2790"/>
      </w:tblGrid>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321" w:type="dxa"/>
          </w:tcPr>
          <w:p w:rsidR="00CC5A02" w:rsidRDefault="00CF48B3">
            <w:pPr>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We analyze variances between the action plan’s actual versus expected results and evaluate that information to identify elements that can improve performance or identify problems to address.</w:t>
            </w:r>
          </w:p>
        </w:tc>
        <w:tc>
          <w:tcPr>
            <w:tcW w:w="2790" w:type="dxa"/>
          </w:tcPr>
          <w:p w:rsidR="00CC5A02" w:rsidRDefault="00CF48B3">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Yes, as described in the playbooks for tasks 8, 9 and 20. Reviewe</w:t>
            </w:r>
            <w:r>
              <w:rPr>
                <w:rFonts w:ascii="Arial" w:eastAsia="Arial" w:hAnsi="Arial" w:cs="Arial"/>
                <w:color w:val="0000FF"/>
                <w:sz w:val="20"/>
                <w:szCs w:val="20"/>
              </w:rPr>
              <w:t>d quarterly.</w:t>
            </w:r>
          </w:p>
        </w:tc>
      </w:tr>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321" w:type="dxa"/>
          </w:tcPr>
          <w:p w:rsidR="00CC5A02" w:rsidRDefault="00CF48B3">
            <w:pPr>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We have a process in place to review and update estimates on a regular basis and in response to major changes to facilities, equipment systems and processes.</w:t>
            </w:r>
          </w:p>
        </w:tc>
        <w:tc>
          <w:tcPr>
            <w:tcW w:w="2790" w:type="dxa"/>
          </w:tcPr>
          <w:p w:rsidR="00CC5A02" w:rsidRDefault="00CF48B3">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Yes, reviews are conducted quarterly and after major changes to equipment or systems.</w:t>
            </w:r>
          </w:p>
        </w:tc>
      </w:tr>
    </w:tbl>
    <w:p w:rsidR="00CC5A02" w:rsidRDefault="00CC5A02">
      <w:pPr>
        <w:spacing w:after="0" w:line="240" w:lineRule="auto"/>
        <w:ind w:right="-720"/>
        <w:rPr>
          <w:rFonts w:ascii="Arial" w:eastAsia="Arial" w:hAnsi="Arial" w:cs="Arial"/>
          <w:color w:val="000000"/>
          <w:sz w:val="20"/>
          <w:szCs w:val="20"/>
          <w:u w:val="single"/>
        </w:rPr>
      </w:pPr>
    </w:p>
    <w:p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For each performance metric, define the criteria or parameters for a significant deviation in energy performance.</w:t>
      </w:r>
    </w:p>
    <w:p w:rsidR="00CC5A02" w:rsidRDefault="00CC5A02">
      <w:pPr>
        <w:spacing w:after="0" w:line="240" w:lineRule="auto"/>
        <w:ind w:right="-720"/>
        <w:rPr>
          <w:rFonts w:ascii="Arial" w:eastAsia="Arial" w:hAnsi="Arial" w:cs="Arial"/>
          <w:color w:val="000000"/>
          <w:sz w:val="20"/>
          <w:szCs w:val="20"/>
        </w:rPr>
      </w:pPr>
    </w:p>
    <w:p w:rsidR="00CC5A02" w:rsidRDefault="00CF48B3">
      <w:pPr>
        <w:spacing w:line="240" w:lineRule="auto"/>
        <w:ind w:right="-720"/>
        <w:rPr>
          <w:rFonts w:ascii="Arial" w:eastAsia="Arial" w:hAnsi="Arial" w:cs="Arial"/>
          <w:b/>
          <w:color w:val="000000"/>
          <w:sz w:val="20"/>
          <w:szCs w:val="20"/>
        </w:rPr>
      </w:pPr>
      <w:r>
        <w:rPr>
          <w:rFonts w:ascii="Arial" w:eastAsia="Arial" w:hAnsi="Arial" w:cs="Arial"/>
          <w:b/>
          <w:color w:val="000000"/>
          <w:sz w:val="20"/>
          <w:szCs w:val="20"/>
        </w:rPr>
        <w:t>Set criteria and determine the methods of identifying a deviation</w:t>
      </w:r>
    </w:p>
    <w:tbl>
      <w:tblPr>
        <w:tblStyle w:val="a9"/>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rsidR="00CC5A02" w:rsidRDefault="00CF48B3">
            <w:pPr>
              <w:spacing w:before="50" w:after="50" w:line="240" w:lineRule="auto"/>
              <w:ind w:right="-106"/>
              <w:rPr>
                <w:rFonts w:ascii="Arial" w:eastAsia="Arial" w:hAnsi="Arial" w:cs="Arial"/>
                <w:color w:val="000000"/>
                <w:sz w:val="20"/>
                <w:szCs w:val="20"/>
              </w:rPr>
            </w:pPr>
            <w:r>
              <w:rPr>
                <w:rFonts w:ascii="Arial" w:eastAsia="Arial" w:hAnsi="Arial" w:cs="Arial"/>
                <w:color w:val="000000"/>
                <w:sz w:val="20"/>
                <w:szCs w:val="20"/>
              </w:rPr>
              <w:t xml:space="preserve">We employ methods for identifying, specifying and investigating significant deviations.  Examples of deemed significant deviations can include: </w:t>
            </w:r>
          </w:p>
          <w:p w:rsidR="00CC5A02" w:rsidRDefault="00CF48B3">
            <w:pPr>
              <w:numPr>
                <w:ilvl w:val="0"/>
                <w:numId w:val="5"/>
              </w:numPr>
              <w:pBdr>
                <w:top w:val="nil"/>
                <w:left w:val="nil"/>
                <w:bottom w:val="nil"/>
                <w:right w:val="nil"/>
                <w:between w:val="nil"/>
              </w:pBdr>
              <w:spacing w:before="50" w:after="0" w:line="240" w:lineRule="auto"/>
              <w:ind w:right="-106"/>
              <w:rPr>
                <w:rFonts w:ascii="Arial" w:eastAsia="Arial" w:hAnsi="Arial" w:cs="Arial"/>
                <w:color w:val="000000"/>
                <w:sz w:val="20"/>
                <w:szCs w:val="20"/>
              </w:rPr>
            </w:pPr>
            <w:r>
              <w:rPr>
                <w:rFonts w:ascii="Arial" w:eastAsia="Arial" w:hAnsi="Arial" w:cs="Arial"/>
                <w:color w:val="000000"/>
                <w:sz w:val="20"/>
                <w:szCs w:val="20"/>
              </w:rPr>
              <w:t>Values outside of control limits</w:t>
            </w:r>
          </w:p>
          <w:p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Percent variation in value</w:t>
            </w:r>
          </w:p>
          <w:p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Trends identified</w:t>
            </w:r>
          </w:p>
          <w:p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 xml:space="preserve">Specified variation in </w:t>
            </w:r>
            <w:proofErr w:type="spellStart"/>
            <w:r>
              <w:rPr>
                <w:rFonts w:ascii="Arial" w:eastAsia="Arial" w:hAnsi="Arial" w:cs="Arial"/>
                <w:color w:val="000000"/>
                <w:sz w:val="20"/>
                <w:szCs w:val="20"/>
              </w:rPr>
              <w:t>EnPIs</w:t>
            </w:r>
            <w:proofErr w:type="spellEnd"/>
          </w:p>
          <w:p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Specified variation in SEU performance</w:t>
            </w:r>
          </w:p>
          <w:p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Level of variance between expected and actual performance</w:t>
            </w:r>
          </w:p>
          <w:p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Change in equipment efficiency</w:t>
            </w:r>
          </w:p>
          <w:p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Variation in specific relevant variable performance</w:t>
            </w:r>
          </w:p>
          <w:p w:rsidR="00CC5A02" w:rsidRDefault="00CF48B3">
            <w:pPr>
              <w:numPr>
                <w:ilvl w:val="0"/>
                <w:numId w:val="5"/>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Failure to meet objectives and energy targets</w:t>
            </w:r>
          </w:p>
          <w:p w:rsidR="00CC5A02" w:rsidRDefault="00CF48B3">
            <w:pPr>
              <w:numPr>
                <w:ilvl w:val="0"/>
                <w:numId w:val="5"/>
              </w:numPr>
              <w:pBdr>
                <w:top w:val="nil"/>
                <w:left w:val="nil"/>
                <w:bottom w:val="nil"/>
                <w:right w:val="nil"/>
                <w:between w:val="nil"/>
              </w:pBdr>
              <w:spacing w:after="50" w:line="240" w:lineRule="auto"/>
              <w:ind w:right="-106"/>
              <w:rPr>
                <w:rFonts w:ascii="Arial" w:eastAsia="Arial" w:hAnsi="Arial" w:cs="Arial"/>
                <w:color w:val="000000"/>
                <w:sz w:val="20"/>
                <w:szCs w:val="20"/>
              </w:rPr>
            </w:pPr>
            <w:r>
              <w:rPr>
                <w:rFonts w:ascii="Arial" w:eastAsia="Arial" w:hAnsi="Arial" w:cs="Arial"/>
                <w:color w:val="000000"/>
                <w:sz w:val="20"/>
                <w:szCs w:val="20"/>
              </w:rPr>
              <w:t>Failure to meet a specific performance level</w:t>
            </w:r>
          </w:p>
        </w:tc>
        <w:tc>
          <w:tcPr>
            <w:tcW w:w="3420" w:type="dxa"/>
          </w:tcPr>
          <w:p w:rsidR="00CC5A02" w:rsidRDefault="00CF48B3">
            <w:pPr>
              <w:spacing w:before="50" w:after="50" w:line="240" w:lineRule="auto"/>
              <w:ind w:right="-107"/>
              <w:rPr>
                <w:rFonts w:ascii="Arial" w:eastAsia="Arial" w:hAnsi="Arial" w:cs="Arial"/>
                <w:color w:val="5B9BD5"/>
                <w:sz w:val="20"/>
                <w:szCs w:val="20"/>
              </w:rPr>
            </w:pPr>
            <w:r>
              <w:rPr>
                <w:rFonts w:ascii="Arial" w:eastAsia="Arial" w:hAnsi="Arial" w:cs="Arial"/>
                <w:color w:val="5B9BD5"/>
                <w:sz w:val="20"/>
                <w:szCs w:val="20"/>
              </w:rPr>
              <w:t xml:space="preserve"> </w:t>
            </w:r>
          </w:p>
          <w:p w:rsidR="00CC5A02" w:rsidRDefault="00CF48B3">
            <w:pPr>
              <w:spacing w:before="50" w:after="50" w:line="240" w:lineRule="auto"/>
              <w:ind w:right="-13"/>
              <w:rPr>
                <w:rFonts w:ascii="Arial" w:eastAsia="Arial" w:hAnsi="Arial" w:cs="Arial"/>
                <w:color w:val="000000"/>
                <w:sz w:val="20"/>
                <w:szCs w:val="20"/>
              </w:rPr>
            </w:pPr>
            <w:r>
              <w:rPr>
                <w:rFonts w:ascii="Arial" w:eastAsia="Arial" w:hAnsi="Arial" w:cs="Arial"/>
                <w:color w:val="0000FF"/>
                <w:sz w:val="20"/>
                <w:szCs w:val="20"/>
              </w:rPr>
              <w:t xml:space="preserve">We have </w:t>
            </w:r>
            <w:r w:rsidR="002507FE">
              <w:rPr>
                <w:rFonts w:ascii="Arial" w:eastAsia="Arial" w:hAnsi="Arial" w:cs="Arial"/>
                <w:color w:val="0000FF"/>
                <w:sz w:val="20"/>
                <w:szCs w:val="20"/>
              </w:rPr>
              <w:t xml:space="preserve">a </w:t>
            </w:r>
            <w:r>
              <w:rPr>
                <w:rFonts w:ascii="Arial" w:eastAsia="Arial" w:hAnsi="Arial" w:cs="Arial"/>
                <w:color w:val="0000FF"/>
                <w:sz w:val="20"/>
                <w:szCs w:val="20"/>
              </w:rPr>
              <w:t>ranking system to specify significance, which we then use to assess deviations. We then create action plans to investigate and remedy deviations as needed.</w:t>
            </w:r>
          </w:p>
        </w:tc>
      </w:tr>
    </w:tbl>
    <w:p w:rsidR="002507FE" w:rsidRDefault="002507FE" w:rsidP="002507FE">
      <w:pPr>
        <w:spacing w:after="0" w:line="240" w:lineRule="auto"/>
        <w:ind w:right="-720"/>
        <w:rPr>
          <w:rFonts w:ascii="Arial" w:eastAsia="Arial" w:hAnsi="Arial" w:cs="Arial"/>
          <w:b/>
          <w:color w:val="000000"/>
          <w:sz w:val="20"/>
          <w:szCs w:val="20"/>
        </w:rPr>
      </w:pPr>
    </w:p>
    <w:p w:rsidR="00CC5A02" w:rsidRDefault="00CF48B3">
      <w:pPr>
        <w:spacing w:line="240" w:lineRule="auto"/>
        <w:ind w:right="-720"/>
        <w:rPr>
          <w:rFonts w:ascii="Arial" w:eastAsia="Arial" w:hAnsi="Arial" w:cs="Arial"/>
          <w:b/>
          <w:color w:val="000000"/>
          <w:sz w:val="20"/>
          <w:szCs w:val="20"/>
        </w:rPr>
      </w:pPr>
      <w:r>
        <w:rPr>
          <w:rFonts w:ascii="Arial" w:eastAsia="Arial" w:hAnsi="Arial" w:cs="Arial"/>
          <w:b/>
          <w:color w:val="000000"/>
          <w:sz w:val="20"/>
          <w:szCs w:val="20"/>
        </w:rPr>
        <w:t>Implement and determine the criteria to evaluate if a deviation is significant</w:t>
      </w:r>
    </w:p>
    <w:tbl>
      <w:tblPr>
        <w:tblStyle w:val="a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871"/>
        <w:gridCol w:w="3330"/>
      </w:tblGrid>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871" w:type="dxa"/>
          </w:tcPr>
          <w:p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 xml:space="preserve">Our organization has established criteria which has been determined by the key characteristics we deem acceptable or unacceptable relative to the impact on energy performance.  </w:t>
            </w:r>
          </w:p>
        </w:tc>
        <w:tc>
          <w:tcPr>
            <w:tcW w:w="3330" w:type="dxa"/>
          </w:tcPr>
          <w:p w:rsidR="00CC5A02" w:rsidRDefault="00CF48B3">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Yes, and </w:t>
            </w:r>
            <w:proofErr w:type="gramStart"/>
            <w:r>
              <w:rPr>
                <w:rFonts w:ascii="Arial" w:eastAsia="Arial" w:hAnsi="Arial" w:cs="Arial"/>
                <w:color w:val="0000FF"/>
                <w:sz w:val="20"/>
                <w:szCs w:val="20"/>
              </w:rPr>
              <w:t>this criteria</w:t>
            </w:r>
            <w:proofErr w:type="gramEnd"/>
            <w:r>
              <w:rPr>
                <w:rFonts w:ascii="Arial" w:eastAsia="Arial" w:hAnsi="Arial" w:cs="Arial"/>
                <w:color w:val="0000FF"/>
                <w:sz w:val="20"/>
                <w:szCs w:val="20"/>
              </w:rPr>
              <w:t xml:space="preserve"> is reviewed as part of annual Management Review</w:t>
            </w:r>
          </w:p>
        </w:tc>
      </w:tr>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871" w:type="dxa"/>
          </w:tcPr>
          <w:p w:rsidR="00CC5A02" w:rsidRDefault="00CF48B3">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In a</w:t>
            </w:r>
            <w:r>
              <w:rPr>
                <w:rFonts w:ascii="Arial" w:eastAsia="Arial" w:hAnsi="Arial" w:cs="Arial"/>
                <w:color w:val="000000"/>
                <w:sz w:val="20"/>
                <w:szCs w:val="20"/>
              </w:rPr>
              <w:t>ddition to the characteristics established, we will investigate both positive and negative performance deviations by the following percentage:</w:t>
            </w:r>
          </w:p>
        </w:tc>
        <w:tc>
          <w:tcPr>
            <w:tcW w:w="3330" w:type="dxa"/>
          </w:tcPr>
          <w:p w:rsidR="00CC5A02" w:rsidRDefault="00CF48B3">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&gt;10%</w:t>
            </w:r>
          </w:p>
        </w:tc>
      </w:tr>
    </w:tbl>
    <w:p w:rsidR="00CC5A02" w:rsidRDefault="00CC5A02">
      <w:pPr>
        <w:spacing w:after="0" w:line="240" w:lineRule="auto"/>
        <w:ind w:left="-450" w:right="-720"/>
        <w:rPr>
          <w:rFonts w:ascii="Arial" w:eastAsia="Arial" w:hAnsi="Arial" w:cs="Arial"/>
          <w:color w:val="000000"/>
          <w:sz w:val="20"/>
          <w:szCs w:val="20"/>
          <w:u w:val="single"/>
        </w:rPr>
      </w:pPr>
    </w:p>
    <w:p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Establish a process for investigating and responding to such deviations and for retaining records of the results.</w:t>
      </w:r>
    </w:p>
    <w:p w:rsidR="00CC5A02" w:rsidRDefault="00CC5A02">
      <w:pPr>
        <w:spacing w:line="240" w:lineRule="auto"/>
        <w:ind w:right="-720"/>
        <w:rPr>
          <w:rFonts w:ascii="Arial" w:eastAsia="Arial" w:hAnsi="Arial" w:cs="Arial"/>
          <w:color w:val="000000"/>
          <w:sz w:val="20"/>
          <w:szCs w:val="20"/>
          <w:u w:val="single"/>
        </w:rPr>
      </w:pPr>
    </w:p>
    <w:tbl>
      <w:tblPr>
        <w:tblStyle w:val="ab"/>
        <w:tblW w:w="1062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791"/>
        <w:gridCol w:w="4320"/>
      </w:tblGrid>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91" w:type="dxa"/>
          </w:tcPr>
          <w:p w:rsidR="00CC5A02" w:rsidRDefault="00CF48B3">
            <w:pPr>
              <w:spacing w:before="50" w:after="50" w:line="240" w:lineRule="auto"/>
              <w:ind w:right="-106"/>
              <w:rPr>
                <w:rFonts w:ascii="Arial" w:eastAsia="Arial" w:hAnsi="Arial" w:cs="Arial"/>
                <w:color w:val="000000"/>
                <w:sz w:val="20"/>
                <w:szCs w:val="20"/>
              </w:rPr>
            </w:pPr>
            <w:r>
              <w:rPr>
                <w:rFonts w:ascii="Arial" w:eastAsia="Arial" w:hAnsi="Arial" w:cs="Arial"/>
                <w:color w:val="000000"/>
                <w:sz w:val="20"/>
                <w:szCs w:val="20"/>
              </w:rPr>
              <w:t xml:space="preserve">Our organization investigates and responds to significant deviations.  </w:t>
            </w:r>
          </w:p>
        </w:tc>
        <w:tc>
          <w:tcPr>
            <w:tcW w:w="4320" w:type="dxa"/>
          </w:tcPr>
          <w:p w:rsidR="00CC5A02" w:rsidRDefault="00CF48B3">
            <w:pPr>
              <w:spacing w:before="50" w:after="50" w:line="240" w:lineRule="auto"/>
              <w:ind w:right="-17"/>
              <w:rPr>
                <w:rFonts w:ascii="Arial" w:eastAsia="Arial" w:hAnsi="Arial" w:cs="Arial"/>
                <w:color w:val="0000FF"/>
                <w:sz w:val="20"/>
                <w:szCs w:val="20"/>
              </w:rPr>
            </w:pPr>
            <w:r>
              <w:rPr>
                <w:rFonts w:ascii="Arial" w:eastAsia="Arial" w:hAnsi="Arial" w:cs="Arial"/>
                <w:color w:val="0000FF"/>
                <w:sz w:val="20"/>
                <w:szCs w:val="20"/>
              </w:rPr>
              <w:t>Response procedure is documented</w:t>
            </w:r>
          </w:p>
        </w:tc>
      </w:tr>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91" w:type="dxa"/>
          </w:tcPr>
          <w:p w:rsidR="00CC5A02" w:rsidRDefault="00CF48B3">
            <w:pPr>
              <w:spacing w:before="50" w:after="50" w:line="240" w:lineRule="auto"/>
              <w:ind w:right="-106"/>
              <w:rPr>
                <w:rFonts w:ascii="Arial" w:eastAsia="Arial" w:hAnsi="Arial" w:cs="Arial"/>
                <w:color w:val="000000"/>
                <w:sz w:val="20"/>
                <w:szCs w:val="20"/>
              </w:rPr>
            </w:pPr>
            <w:r>
              <w:rPr>
                <w:rFonts w:ascii="Arial" w:eastAsia="Arial" w:hAnsi="Arial" w:cs="Arial"/>
                <w:color w:val="000000"/>
                <w:sz w:val="20"/>
                <w:szCs w:val="20"/>
              </w:rPr>
              <w:t xml:space="preserve">As a best practice, our organization maintains a corrective action process to address significant deviations.  </w:t>
            </w:r>
          </w:p>
        </w:tc>
        <w:tc>
          <w:tcPr>
            <w:tcW w:w="4320" w:type="dxa"/>
          </w:tcPr>
          <w:p w:rsidR="00CC5A02" w:rsidRDefault="00CF48B3">
            <w:pPr>
              <w:spacing w:before="50" w:after="50" w:line="240" w:lineRule="auto"/>
              <w:ind w:right="-17"/>
              <w:rPr>
                <w:rFonts w:ascii="Arial" w:eastAsia="Arial" w:hAnsi="Arial" w:cs="Arial"/>
                <w:color w:val="0000FF"/>
                <w:sz w:val="20"/>
                <w:szCs w:val="20"/>
              </w:rPr>
            </w:pPr>
            <w:r>
              <w:rPr>
                <w:rFonts w:ascii="Arial" w:eastAsia="Arial" w:hAnsi="Arial" w:cs="Arial"/>
                <w:color w:val="0000FF"/>
                <w:sz w:val="20"/>
                <w:szCs w:val="20"/>
              </w:rPr>
              <w:t>We use a corrective action checklist</w:t>
            </w:r>
          </w:p>
        </w:tc>
      </w:tr>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91" w:type="dxa"/>
          </w:tcPr>
          <w:p w:rsidR="00CC5A02" w:rsidRDefault="00CF48B3">
            <w:pPr>
              <w:spacing w:before="50" w:after="50" w:line="240" w:lineRule="auto"/>
              <w:ind w:right="-106"/>
              <w:rPr>
                <w:rFonts w:ascii="Arial" w:eastAsia="Arial" w:hAnsi="Arial" w:cs="Arial"/>
                <w:color w:val="000000"/>
                <w:sz w:val="20"/>
                <w:szCs w:val="20"/>
              </w:rPr>
            </w:pPr>
            <w:r>
              <w:rPr>
                <w:rFonts w:ascii="Arial" w:eastAsia="Arial" w:hAnsi="Arial" w:cs="Arial"/>
                <w:color w:val="000000"/>
                <w:sz w:val="20"/>
                <w:szCs w:val="20"/>
              </w:rPr>
              <w:t xml:space="preserve">Our investigations address normal operation and evaluation of energy use and consumption expected as a result of process changes or implementation of improvement opportunities.  </w:t>
            </w:r>
          </w:p>
        </w:tc>
        <w:tc>
          <w:tcPr>
            <w:tcW w:w="4320" w:type="dxa"/>
          </w:tcPr>
          <w:p w:rsidR="00CC5A02" w:rsidRDefault="00CF48B3">
            <w:pPr>
              <w:spacing w:before="50" w:after="50" w:line="240" w:lineRule="auto"/>
              <w:ind w:right="-17"/>
              <w:rPr>
                <w:rFonts w:ascii="Arial" w:eastAsia="Arial" w:hAnsi="Arial" w:cs="Arial"/>
                <w:color w:val="0000FF"/>
                <w:sz w:val="20"/>
                <w:szCs w:val="20"/>
              </w:rPr>
            </w:pPr>
            <w:r>
              <w:rPr>
                <w:rFonts w:ascii="Arial" w:eastAsia="Arial" w:hAnsi="Arial" w:cs="Arial"/>
                <w:color w:val="0000FF"/>
                <w:sz w:val="20"/>
                <w:szCs w:val="20"/>
              </w:rPr>
              <w:t>Yes, through implementation of the Action Plan associated with each project.</w:t>
            </w:r>
          </w:p>
        </w:tc>
      </w:tr>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91" w:type="dxa"/>
          </w:tcPr>
          <w:p w:rsidR="00CC5A02" w:rsidRDefault="00CF48B3">
            <w:pPr>
              <w:spacing w:before="50" w:after="50" w:line="240" w:lineRule="auto"/>
              <w:ind w:right="-106"/>
              <w:rPr>
                <w:rFonts w:ascii="Arial" w:eastAsia="Arial" w:hAnsi="Arial" w:cs="Arial"/>
                <w:color w:val="000000"/>
                <w:sz w:val="20"/>
                <w:szCs w:val="20"/>
              </w:rPr>
            </w:pPr>
            <w:r>
              <w:rPr>
                <w:rFonts w:ascii="Arial" w:eastAsia="Arial" w:hAnsi="Arial" w:cs="Arial"/>
                <w:color w:val="000000"/>
                <w:sz w:val="20"/>
                <w:szCs w:val="20"/>
              </w:rPr>
              <w:t xml:space="preserve">While we always investigate deviations, we understand that a decision not to </w:t>
            </w:r>
            <w:proofErr w:type="gramStart"/>
            <w:r>
              <w:rPr>
                <w:rFonts w:ascii="Arial" w:eastAsia="Arial" w:hAnsi="Arial" w:cs="Arial"/>
                <w:color w:val="000000"/>
                <w:sz w:val="20"/>
                <w:szCs w:val="20"/>
              </w:rPr>
              <w:t>take action</w:t>
            </w:r>
            <w:proofErr w:type="gramEnd"/>
            <w:r>
              <w:rPr>
                <w:rFonts w:ascii="Arial" w:eastAsia="Arial" w:hAnsi="Arial" w:cs="Arial"/>
                <w:color w:val="000000"/>
                <w:sz w:val="20"/>
                <w:szCs w:val="20"/>
              </w:rPr>
              <w:t xml:space="preserve"> can be a legitimate response. Some examples include being:</w:t>
            </w:r>
          </w:p>
          <w:p w:rsidR="00CC5A02" w:rsidRDefault="00CF48B3">
            <w:pPr>
              <w:numPr>
                <w:ilvl w:val="0"/>
                <w:numId w:val="1"/>
              </w:numPr>
              <w:pBdr>
                <w:top w:val="nil"/>
                <w:left w:val="nil"/>
                <w:bottom w:val="nil"/>
                <w:right w:val="nil"/>
                <w:between w:val="nil"/>
              </w:pBdr>
              <w:spacing w:before="50" w:after="0" w:line="240" w:lineRule="auto"/>
              <w:ind w:right="-106"/>
              <w:rPr>
                <w:rFonts w:ascii="Arial" w:eastAsia="Arial" w:hAnsi="Arial" w:cs="Arial"/>
                <w:color w:val="000000"/>
                <w:sz w:val="20"/>
                <w:szCs w:val="20"/>
              </w:rPr>
            </w:pPr>
            <w:r>
              <w:rPr>
                <w:rFonts w:ascii="Arial" w:eastAsia="Arial" w:hAnsi="Arial" w:cs="Arial"/>
                <w:color w:val="000000"/>
                <w:sz w:val="20"/>
                <w:szCs w:val="20"/>
              </w:rPr>
              <w:t>A one-time occurrence.</w:t>
            </w:r>
          </w:p>
          <w:p w:rsidR="00CC5A02" w:rsidRDefault="00CF48B3">
            <w:pPr>
              <w:numPr>
                <w:ilvl w:val="0"/>
                <w:numId w:val="1"/>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lastRenderedPageBreak/>
              <w:t>Result of an improvement that will persist.</w:t>
            </w:r>
          </w:p>
          <w:p w:rsidR="00CC5A02" w:rsidRDefault="00CF48B3">
            <w:pPr>
              <w:numPr>
                <w:ilvl w:val="0"/>
                <w:numId w:val="1"/>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Result of process changes.</w:t>
            </w:r>
          </w:p>
          <w:p w:rsidR="00CC5A02" w:rsidRDefault="00CF48B3">
            <w:pPr>
              <w:numPr>
                <w:ilvl w:val="0"/>
                <w:numId w:val="1"/>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Result of a simple mathematical error.</w:t>
            </w:r>
          </w:p>
          <w:p w:rsidR="00CC5A02" w:rsidRDefault="00CF48B3">
            <w:pPr>
              <w:numPr>
                <w:ilvl w:val="0"/>
                <w:numId w:val="1"/>
              </w:numPr>
              <w:pBdr>
                <w:top w:val="nil"/>
                <w:left w:val="nil"/>
                <w:bottom w:val="nil"/>
                <w:right w:val="nil"/>
                <w:between w:val="nil"/>
              </w:pBdr>
              <w:spacing w:after="0" w:line="240" w:lineRule="auto"/>
              <w:ind w:right="-106"/>
              <w:rPr>
                <w:rFonts w:ascii="Arial" w:eastAsia="Arial" w:hAnsi="Arial" w:cs="Arial"/>
                <w:color w:val="000000"/>
                <w:sz w:val="20"/>
                <w:szCs w:val="20"/>
              </w:rPr>
            </w:pPr>
            <w:r>
              <w:rPr>
                <w:rFonts w:ascii="Arial" w:eastAsia="Arial" w:hAnsi="Arial" w:cs="Arial"/>
                <w:color w:val="000000"/>
                <w:sz w:val="20"/>
                <w:szCs w:val="20"/>
              </w:rPr>
              <w:t>Too expensive to fix.</w:t>
            </w:r>
          </w:p>
          <w:p w:rsidR="00CC5A02" w:rsidRDefault="00CF48B3">
            <w:pPr>
              <w:numPr>
                <w:ilvl w:val="0"/>
                <w:numId w:val="1"/>
              </w:numPr>
              <w:pBdr>
                <w:top w:val="nil"/>
                <w:left w:val="nil"/>
                <w:bottom w:val="nil"/>
                <w:right w:val="nil"/>
                <w:between w:val="nil"/>
              </w:pBdr>
              <w:spacing w:after="50" w:line="240" w:lineRule="auto"/>
              <w:ind w:right="-106"/>
              <w:rPr>
                <w:rFonts w:ascii="Arial" w:eastAsia="Arial" w:hAnsi="Arial" w:cs="Arial"/>
                <w:color w:val="000000"/>
                <w:sz w:val="20"/>
                <w:szCs w:val="20"/>
              </w:rPr>
            </w:pPr>
            <w:r>
              <w:rPr>
                <w:rFonts w:ascii="Arial" w:eastAsia="Arial" w:hAnsi="Arial" w:cs="Arial"/>
                <w:color w:val="000000"/>
                <w:sz w:val="20"/>
                <w:szCs w:val="20"/>
              </w:rPr>
              <w:t>Requires currently unavailable technology.</w:t>
            </w:r>
          </w:p>
        </w:tc>
        <w:tc>
          <w:tcPr>
            <w:tcW w:w="4320" w:type="dxa"/>
          </w:tcPr>
          <w:p w:rsidR="00CC5A02" w:rsidRDefault="00CF48B3">
            <w:pPr>
              <w:spacing w:before="50" w:after="50" w:line="240" w:lineRule="auto"/>
              <w:ind w:right="-17"/>
              <w:rPr>
                <w:rFonts w:ascii="Arial" w:eastAsia="Arial" w:hAnsi="Arial" w:cs="Arial"/>
                <w:color w:val="0000FF"/>
                <w:sz w:val="20"/>
                <w:szCs w:val="20"/>
              </w:rPr>
            </w:pPr>
            <w:r>
              <w:rPr>
                <w:rFonts w:ascii="Arial" w:eastAsia="Arial" w:hAnsi="Arial" w:cs="Arial"/>
                <w:color w:val="0000FF"/>
                <w:sz w:val="20"/>
                <w:szCs w:val="20"/>
              </w:rPr>
              <w:lastRenderedPageBreak/>
              <w:t>Such instances will be documented accordingly.</w:t>
            </w:r>
          </w:p>
        </w:tc>
      </w:tr>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91" w:type="dxa"/>
          </w:tcPr>
          <w:p w:rsidR="00CC5A02" w:rsidRDefault="00CF48B3">
            <w:pPr>
              <w:spacing w:before="50" w:after="50" w:line="240" w:lineRule="auto"/>
              <w:ind w:right="-19"/>
              <w:rPr>
                <w:rFonts w:ascii="Arial" w:eastAsia="Arial" w:hAnsi="Arial" w:cs="Arial"/>
                <w:color w:val="000000"/>
                <w:sz w:val="20"/>
                <w:szCs w:val="20"/>
              </w:rPr>
            </w:pPr>
            <w:r>
              <w:rPr>
                <w:rFonts w:ascii="Arial" w:eastAsia="Arial" w:hAnsi="Arial" w:cs="Arial"/>
                <w:color w:val="000000"/>
                <w:sz w:val="20"/>
                <w:szCs w:val="20"/>
              </w:rPr>
              <w:t xml:space="preserve">We maintain records of all determinations, actions and decisions of inaction in response to any significant deviation occurrence. These records are located: </w:t>
            </w:r>
          </w:p>
        </w:tc>
        <w:tc>
          <w:tcPr>
            <w:tcW w:w="4320" w:type="dxa"/>
          </w:tcPr>
          <w:p w:rsidR="00CC5A02" w:rsidRDefault="00CF48B3">
            <w:pPr>
              <w:spacing w:before="50" w:after="50" w:line="240" w:lineRule="auto"/>
              <w:ind w:right="-17"/>
              <w:rPr>
                <w:rFonts w:ascii="Arial" w:eastAsia="Arial" w:hAnsi="Arial" w:cs="Arial"/>
                <w:color w:val="0000FF"/>
                <w:sz w:val="20"/>
                <w:szCs w:val="20"/>
              </w:rPr>
            </w:pPr>
            <w:r>
              <w:rPr>
                <w:rFonts w:ascii="Arial" w:eastAsia="Arial" w:hAnsi="Arial" w:cs="Arial"/>
                <w:color w:val="0000FF"/>
                <w:sz w:val="20"/>
                <w:szCs w:val="20"/>
              </w:rPr>
              <w:t>Engineering shared drive folder</w:t>
            </w:r>
          </w:p>
        </w:tc>
      </w:tr>
    </w:tbl>
    <w:p w:rsidR="00CC5A02" w:rsidRDefault="00CC5A02">
      <w:pPr>
        <w:spacing w:after="0" w:line="240" w:lineRule="auto"/>
        <w:ind w:left="-810" w:right="-720"/>
        <w:rPr>
          <w:rFonts w:ascii="Arial" w:eastAsia="Arial" w:hAnsi="Arial" w:cs="Arial"/>
          <w:color w:val="000000"/>
          <w:sz w:val="20"/>
          <w:szCs w:val="20"/>
        </w:rPr>
      </w:pPr>
    </w:p>
    <w:p w:rsidR="00CC5A02" w:rsidRDefault="00CF48B3">
      <w:pPr>
        <w:spacing w:after="0"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rPr>
        <w:t>In addition to records of the investigation results and the resp</w:t>
      </w:r>
      <w:r>
        <w:rPr>
          <w:rFonts w:ascii="Arial" w:eastAsia="Arial" w:hAnsi="Arial" w:cs="Arial"/>
          <w:color w:val="000000"/>
          <w:sz w:val="20"/>
          <w:szCs w:val="20"/>
        </w:rPr>
        <w:t>onse taken, our records also track the following here</w:t>
      </w:r>
    </w:p>
    <w:p w:rsidR="00CC5A02" w:rsidRDefault="00CC5A02">
      <w:pPr>
        <w:spacing w:after="0" w:line="240" w:lineRule="auto"/>
        <w:ind w:right="-720"/>
        <w:rPr>
          <w:rFonts w:ascii="Arial" w:eastAsia="Arial" w:hAnsi="Arial" w:cs="Arial"/>
          <w:color w:val="000000"/>
          <w:sz w:val="20"/>
          <w:szCs w:val="20"/>
          <w:u w:val="single"/>
        </w:rPr>
        <w:sectPr w:rsidR="00CC5A02">
          <w:headerReference w:type="default" r:id="rId8"/>
          <w:footerReference w:type="even" r:id="rId9"/>
          <w:footerReference w:type="default" r:id="rId10"/>
          <w:pgSz w:w="12240" w:h="15840"/>
          <w:pgMar w:top="2088" w:right="1440" w:bottom="1037" w:left="1440" w:header="720" w:footer="720" w:gutter="0"/>
          <w:cols w:space="720"/>
        </w:sect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Responsibilities</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Time frames</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Activities undertaken</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b/>
          <w:color w:val="000000"/>
          <w:sz w:val="20"/>
          <w:szCs w:val="20"/>
        </w:rPr>
        <w:t>☐</w:t>
      </w:r>
      <w:r>
        <w:rPr>
          <w:rFonts w:ascii="Arial" w:eastAsia="Arial" w:hAnsi="Arial" w:cs="Arial"/>
          <w:b/>
          <w:color w:val="000000"/>
          <w:sz w:val="20"/>
          <w:szCs w:val="20"/>
        </w:rPr>
        <w:t xml:space="preserve"> </w:t>
      </w:r>
      <w:r>
        <w:rPr>
          <w:rFonts w:ascii="Arial" w:eastAsia="Arial" w:hAnsi="Arial" w:cs="Arial"/>
          <w:color w:val="000000"/>
          <w:sz w:val="20"/>
          <w:szCs w:val="20"/>
        </w:rPr>
        <w:t>Resources consulted</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bookmarkStart w:id="10" w:name="bookmark=id.17dp8vu" w:colFirst="0" w:colLast="0"/>
      <w:bookmarkEnd w:id="10"/>
      <w:r>
        <w:rPr>
          <w:rFonts w:ascii="Arial" w:eastAsia="Arial" w:hAnsi="Arial" w:cs="Arial"/>
          <w:color w:val="000000"/>
          <w:sz w:val="20"/>
          <w:szCs w:val="20"/>
        </w:rPr>
        <w:t>☐</w:t>
      </w:r>
      <w:r>
        <w:rPr>
          <w:rFonts w:ascii="Arial" w:eastAsia="Arial" w:hAnsi="Arial" w:cs="Arial"/>
          <w:color w:val="000000"/>
          <w:sz w:val="20"/>
          <w:szCs w:val="20"/>
        </w:rPr>
        <w:t xml:space="preserve"> Equipment / meters used</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 xml:space="preserve"> Analysis conducted and results</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bookmarkStart w:id="11" w:name="bookmark=id.3rdcrjn" w:colFirst="0" w:colLast="0"/>
      <w:bookmarkEnd w:id="11"/>
      <w:r>
        <w:rPr>
          <w:rFonts w:ascii="Arial" w:eastAsia="Arial" w:hAnsi="Arial" w:cs="Arial"/>
          <w:color w:val="000000"/>
          <w:sz w:val="20"/>
          <w:szCs w:val="20"/>
        </w:rPr>
        <w:t>☐</w:t>
      </w:r>
      <w:r>
        <w:rPr>
          <w:rFonts w:ascii="Arial" w:eastAsia="Arial" w:hAnsi="Arial" w:cs="Arial"/>
          <w:color w:val="000000"/>
          <w:sz w:val="20"/>
          <w:szCs w:val="20"/>
        </w:rPr>
        <w:t xml:space="preserve"> Response</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right="-720" w:firstLine="270"/>
        <w:rPr>
          <w:rFonts w:ascii="Arial" w:eastAsia="Arial" w:hAnsi="Arial" w:cs="Arial"/>
          <w:color w:val="000000"/>
          <w:sz w:val="20"/>
          <w:szCs w:val="20"/>
        </w:rPr>
      </w:pPr>
      <w:bookmarkStart w:id="12" w:name="bookmark=id.26in1rg" w:colFirst="0" w:colLast="0"/>
      <w:bookmarkEnd w:id="12"/>
      <w:r>
        <w:rPr>
          <w:rFonts w:ascii="Arial" w:eastAsia="Arial" w:hAnsi="Arial" w:cs="Arial"/>
          <w:color w:val="000000"/>
          <w:sz w:val="20"/>
          <w:szCs w:val="20"/>
        </w:rPr>
        <w:t>☐</w:t>
      </w:r>
      <w:r>
        <w:rPr>
          <w:rFonts w:ascii="Arial" w:eastAsia="Arial" w:hAnsi="Arial" w:cs="Arial"/>
          <w:color w:val="000000"/>
          <w:sz w:val="20"/>
          <w:szCs w:val="20"/>
        </w:rPr>
        <w:t xml:space="preserve"> Effectiveness of response</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firstLine="27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 xml:space="preserve"> Other </w:t>
      </w:r>
      <w:r>
        <w:rPr>
          <w:color w:val="808080"/>
        </w:rPr>
        <w:t>Click here to enter text.</w:t>
      </w:r>
    </w:p>
    <w:p w:rsidR="00CC5A02" w:rsidRDefault="00CC5A02">
      <w:pPr>
        <w:spacing w:after="0" w:line="240" w:lineRule="auto"/>
        <w:ind w:left="-450" w:right="-720" w:firstLine="270"/>
        <w:rPr>
          <w:rFonts w:ascii="Arial" w:eastAsia="Arial" w:hAnsi="Arial" w:cs="Arial"/>
          <w:color w:val="000000"/>
          <w:sz w:val="20"/>
          <w:szCs w:val="20"/>
        </w:rPr>
      </w:pPr>
    </w:p>
    <w:p w:rsidR="00CC5A02" w:rsidRDefault="00CF48B3">
      <w:pPr>
        <w:spacing w:after="0" w:line="240" w:lineRule="auto"/>
        <w:ind w:left="-450" w:firstLine="270"/>
        <w:rPr>
          <w:rFonts w:ascii="Arial" w:eastAsia="Arial" w:hAnsi="Arial" w:cs="Arial"/>
          <w:color w:val="000000"/>
          <w:sz w:val="20"/>
          <w:szCs w:val="20"/>
        </w:rPr>
        <w:sectPr w:rsidR="00CC5A02">
          <w:type w:val="continuous"/>
          <w:pgSz w:w="12240" w:h="15840"/>
          <w:pgMar w:top="2088" w:right="1440" w:bottom="1037" w:left="1440" w:header="720" w:footer="720" w:gutter="0"/>
          <w:cols w:num="2" w:space="720" w:equalWidth="0">
            <w:col w:w="4320" w:space="720"/>
            <w:col w:w="4320" w:space="0"/>
          </w:cols>
        </w:sectPr>
      </w:pPr>
      <w:bookmarkStart w:id="13" w:name="bookmark=id.lnxbz9" w:colFirst="0" w:colLast="0"/>
      <w:bookmarkEnd w:id="13"/>
      <w:r>
        <w:rPr>
          <w:rFonts w:ascii="Arial" w:eastAsia="Arial" w:hAnsi="Arial" w:cs="Arial"/>
          <w:color w:val="000000"/>
          <w:sz w:val="20"/>
          <w:szCs w:val="20"/>
        </w:rPr>
        <w:t>☐</w:t>
      </w:r>
      <w:r>
        <w:rPr>
          <w:rFonts w:ascii="Arial" w:eastAsia="Arial" w:hAnsi="Arial" w:cs="Arial"/>
          <w:color w:val="000000"/>
          <w:sz w:val="20"/>
          <w:szCs w:val="20"/>
        </w:rPr>
        <w:t xml:space="preserve"> Other </w:t>
      </w:r>
      <w:r>
        <w:rPr>
          <w:color w:val="808080"/>
        </w:rPr>
        <w:t>Click here to enter text.</w:t>
      </w:r>
    </w:p>
    <w:p w:rsidR="00CC5A02" w:rsidRDefault="00CC5A02">
      <w:pPr>
        <w:spacing w:after="0" w:line="240" w:lineRule="auto"/>
        <w:ind w:left="-450" w:right="-720"/>
        <w:rPr>
          <w:rFonts w:ascii="Arial" w:eastAsia="Arial" w:hAnsi="Arial" w:cs="Arial"/>
          <w:color w:val="000000"/>
          <w:sz w:val="20"/>
          <w:szCs w:val="20"/>
        </w:rPr>
      </w:pPr>
    </w:p>
    <w:p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Train the appropriate personnel on how to identify and respond to significant deviations in energy performance.</w:t>
      </w:r>
    </w:p>
    <w:p w:rsidR="00CC5A02" w:rsidRDefault="00CC5A02">
      <w:pPr>
        <w:spacing w:line="240" w:lineRule="auto"/>
        <w:ind w:right="-720"/>
        <w:rPr>
          <w:rFonts w:ascii="Arial" w:eastAsia="Arial" w:hAnsi="Arial" w:cs="Arial"/>
          <w:color w:val="000000"/>
          <w:sz w:val="20"/>
          <w:szCs w:val="20"/>
          <w:u w:val="single"/>
        </w:rPr>
      </w:pPr>
    </w:p>
    <w:tbl>
      <w:tblPr>
        <w:tblStyle w:val="ac"/>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881"/>
        <w:gridCol w:w="4320"/>
      </w:tblGrid>
      <w:tr w:rsidR="00CC5A02">
        <w:trPr>
          <w:trHeight w:val="242"/>
        </w:trPr>
        <w:tc>
          <w:tcPr>
            <w:tcW w:w="509" w:type="dxa"/>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881" w:type="dxa"/>
          </w:tcPr>
          <w:p w:rsidR="00CC5A02" w:rsidRDefault="00CF48B3">
            <w:pPr>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We have trained our personnel on our organization’s processes for identifying and responding to significant deviations.</w:t>
            </w:r>
          </w:p>
        </w:tc>
        <w:tc>
          <w:tcPr>
            <w:tcW w:w="4320" w:type="dxa"/>
          </w:tcPr>
          <w:p w:rsidR="00CC5A02" w:rsidRDefault="00CF48B3">
            <w:pPr>
              <w:spacing w:before="50" w:after="50" w:line="240" w:lineRule="auto"/>
              <w:rPr>
                <w:rFonts w:ascii="Arial" w:eastAsia="Arial" w:hAnsi="Arial" w:cs="Arial"/>
                <w:color w:val="000000"/>
                <w:sz w:val="20"/>
                <w:szCs w:val="20"/>
              </w:rPr>
            </w:pPr>
            <w:r w:rsidRPr="00967248">
              <w:rPr>
                <w:rFonts w:ascii="Arial" w:eastAsia="Arial" w:hAnsi="Arial" w:cs="Arial"/>
                <w:color w:val="0000FF"/>
                <w:sz w:val="20"/>
                <w:szCs w:val="20"/>
              </w:rPr>
              <w:t>Yes, as part of our</w:t>
            </w:r>
            <w:bookmarkStart w:id="14" w:name="_GoBack"/>
            <w:bookmarkEnd w:id="14"/>
            <w:r w:rsidRPr="00967248">
              <w:rPr>
                <w:rFonts w:ascii="Arial" w:eastAsia="Arial" w:hAnsi="Arial" w:cs="Arial"/>
                <w:color w:val="0000FF"/>
                <w:sz w:val="20"/>
                <w:szCs w:val="20"/>
              </w:rPr>
              <w:t xml:space="preserve"> </w:t>
            </w:r>
            <w:r>
              <w:rPr>
                <w:rFonts w:ascii="Arial" w:eastAsia="Arial" w:hAnsi="Arial" w:cs="Arial"/>
                <w:color w:val="0000FF"/>
                <w:sz w:val="20"/>
                <w:szCs w:val="20"/>
              </w:rPr>
              <w:t>Competence &amp; Training activities (see playbook for task 14)</w:t>
            </w:r>
          </w:p>
        </w:tc>
      </w:tr>
    </w:tbl>
    <w:p w:rsidR="00CC5A02" w:rsidRDefault="00CC5A02">
      <w:pPr>
        <w:pBdr>
          <w:top w:val="nil"/>
          <w:left w:val="nil"/>
          <w:bottom w:val="nil"/>
          <w:right w:val="nil"/>
          <w:between w:val="nil"/>
        </w:pBdr>
        <w:spacing w:after="0"/>
        <w:ind w:left="720"/>
        <w:rPr>
          <w:rFonts w:ascii="Arial" w:eastAsia="Arial" w:hAnsi="Arial" w:cs="Arial"/>
          <w:color w:val="000000"/>
          <w:sz w:val="20"/>
          <w:szCs w:val="20"/>
          <w:u w:val="single"/>
        </w:rPr>
      </w:pPr>
    </w:p>
    <w:p w:rsidR="00CC5A02" w:rsidRDefault="00CF48B3">
      <w:pPr>
        <w:pBdr>
          <w:top w:val="nil"/>
          <w:left w:val="nil"/>
          <w:bottom w:val="nil"/>
          <w:right w:val="nil"/>
          <w:between w:val="nil"/>
        </w:pBdr>
        <w:spacing w:after="0"/>
        <w:ind w:left="-270" w:right="-630"/>
        <w:rPr>
          <w:rFonts w:ascii="Arial" w:eastAsia="Arial" w:hAnsi="Arial" w:cs="Arial"/>
          <w:i/>
          <w:color w:val="000000"/>
          <w:sz w:val="20"/>
          <w:szCs w:val="20"/>
        </w:rPr>
      </w:pPr>
      <w:r>
        <w:rPr>
          <w:rFonts w:ascii="Arial" w:eastAsia="Arial" w:hAnsi="Arial" w:cs="Arial"/>
          <w:i/>
          <w:color w:val="000000"/>
          <w:sz w:val="20"/>
          <w:szCs w:val="20"/>
        </w:rPr>
        <w:t>A spreadsheet like the following example may be useful in helping to track who and what department has been trained in the practices of identifying and responding to significant deviations in energy performance.</w:t>
      </w:r>
    </w:p>
    <w:p w:rsidR="00CC5A02" w:rsidRDefault="00CC5A02">
      <w:pPr>
        <w:pBdr>
          <w:top w:val="nil"/>
          <w:left w:val="nil"/>
          <w:bottom w:val="nil"/>
          <w:right w:val="nil"/>
          <w:between w:val="nil"/>
        </w:pBdr>
        <w:spacing w:after="0"/>
        <w:ind w:left="720"/>
        <w:rPr>
          <w:rFonts w:ascii="Arial" w:eastAsia="Arial" w:hAnsi="Arial" w:cs="Arial"/>
          <w:i/>
          <w:color w:val="000000"/>
          <w:sz w:val="20"/>
          <w:szCs w:val="20"/>
        </w:rPr>
      </w:pPr>
    </w:p>
    <w:p w:rsidR="00CC5A02" w:rsidRDefault="00CF48B3">
      <w:pPr>
        <w:keepNext/>
        <w:pBdr>
          <w:top w:val="nil"/>
          <w:left w:val="nil"/>
          <w:bottom w:val="nil"/>
          <w:right w:val="nil"/>
          <w:between w:val="nil"/>
        </w:pBdr>
        <w:spacing w:line="240" w:lineRule="auto"/>
        <w:rPr>
          <w:rFonts w:ascii="Arial" w:eastAsia="Arial" w:hAnsi="Arial" w:cs="Arial"/>
          <w:b/>
          <w:color w:val="000000"/>
          <w:sz w:val="20"/>
          <w:szCs w:val="20"/>
        </w:rPr>
      </w:pPr>
      <w:r>
        <w:rPr>
          <w:rFonts w:ascii="Arial" w:eastAsia="Arial" w:hAnsi="Arial" w:cs="Arial"/>
          <w:b/>
          <w:color w:val="000000"/>
          <w:sz w:val="20"/>
          <w:szCs w:val="20"/>
        </w:rPr>
        <w:lastRenderedPageBreak/>
        <w:t>Personnel trained in identifying and responding to significant deviations in energy performance</w:t>
      </w:r>
    </w:p>
    <w:tbl>
      <w:tblPr>
        <w:tblStyle w:val="ad"/>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9"/>
        <w:gridCol w:w="2859"/>
        <w:gridCol w:w="3064"/>
        <w:gridCol w:w="1814"/>
      </w:tblGrid>
      <w:tr w:rsidR="00CC5A02">
        <w:trPr>
          <w:jc w:val="center"/>
        </w:trPr>
        <w:tc>
          <w:tcPr>
            <w:tcW w:w="314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sz w:val="20"/>
                <w:szCs w:val="20"/>
              </w:rPr>
            </w:pPr>
            <w:r>
              <w:rPr>
                <w:rFonts w:ascii="Arial" w:eastAsia="Arial" w:hAnsi="Arial" w:cs="Arial"/>
                <w:sz w:val="20"/>
                <w:szCs w:val="20"/>
              </w:rPr>
              <w:t>Name of Personnel Trained</w:t>
            </w:r>
          </w:p>
        </w:tc>
        <w:tc>
          <w:tcPr>
            <w:tcW w:w="285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sz w:val="20"/>
                <w:szCs w:val="20"/>
              </w:rPr>
            </w:pPr>
            <w:r>
              <w:rPr>
                <w:rFonts w:ascii="Arial" w:eastAsia="Arial" w:hAnsi="Arial" w:cs="Arial"/>
                <w:sz w:val="20"/>
                <w:szCs w:val="20"/>
              </w:rPr>
              <w:t>Department Trained</w:t>
            </w:r>
          </w:p>
        </w:tc>
        <w:tc>
          <w:tcPr>
            <w:tcW w:w="306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sz w:val="20"/>
                <w:szCs w:val="20"/>
              </w:rPr>
            </w:pPr>
            <w:r>
              <w:rPr>
                <w:rFonts w:ascii="Arial" w:eastAsia="Arial" w:hAnsi="Arial" w:cs="Arial"/>
                <w:sz w:val="20"/>
                <w:szCs w:val="20"/>
              </w:rPr>
              <w:t>Name of Trainer</w:t>
            </w:r>
          </w:p>
        </w:tc>
        <w:tc>
          <w:tcPr>
            <w:tcW w:w="181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sz w:val="20"/>
                <w:szCs w:val="20"/>
              </w:rPr>
            </w:pPr>
            <w:r>
              <w:rPr>
                <w:rFonts w:ascii="Arial" w:eastAsia="Arial" w:hAnsi="Arial" w:cs="Arial"/>
                <w:sz w:val="20"/>
                <w:szCs w:val="20"/>
              </w:rPr>
              <w:t>Training Date</w:t>
            </w:r>
          </w:p>
        </w:tc>
      </w:tr>
      <w:tr w:rsidR="00CC5A02">
        <w:trPr>
          <w:jc w:val="center"/>
        </w:trPr>
        <w:tc>
          <w:tcPr>
            <w:tcW w:w="314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rPr>
                <w:rFonts w:ascii="Arial" w:eastAsia="Arial" w:hAnsi="Arial" w:cs="Arial"/>
                <w:color w:val="0000FF"/>
                <w:sz w:val="20"/>
                <w:szCs w:val="20"/>
              </w:rPr>
            </w:pPr>
            <w:r>
              <w:rPr>
                <w:rFonts w:ascii="Arial" w:eastAsia="Arial" w:hAnsi="Arial" w:cs="Arial"/>
                <w:color w:val="0000FF"/>
                <w:sz w:val="20"/>
                <w:szCs w:val="20"/>
              </w:rPr>
              <w:t>Asst. Dir of Engineering</w:t>
            </w:r>
          </w:p>
        </w:tc>
        <w:tc>
          <w:tcPr>
            <w:tcW w:w="285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Engineering</w:t>
            </w:r>
          </w:p>
        </w:tc>
        <w:tc>
          <w:tcPr>
            <w:tcW w:w="306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Dir. of Engineering</w:t>
            </w:r>
          </w:p>
        </w:tc>
        <w:tc>
          <w:tcPr>
            <w:tcW w:w="181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1"/>
                <w:szCs w:val="21"/>
              </w:rPr>
              <w:t>7/12/21</w:t>
            </w:r>
            <w:r>
              <w:rPr>
                <w:rFonts w:ascii="Arial" w:eastAsia="Arial" w:hAnsi="Arial" w:cs="Arial"/>
                <w:color w:val="0000FF"/>
                <w:sz w:val="20"/>
                <w:szCs w:val="20"/>
              </w:rPr>
              <w:t xml:space="preserve"> </w:t>
            </w:r>
          </w:p>
        </w:tc>
      </w:tr>
      <w:tr w:rsidR="00CC5A02">
        <w:trPr>
          <w:jc w:val="center"/>
        </w:trPr>
        <w:tc>
          <w:tcPr>
            <w:tcW w:w="314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rPr>
                <w:rFonts w:ascii="Arial" w:eastAsia="Arial" w:hAnsi="Arial" w:cs="Arial"/>
                <w:color w:val="0000FF"/>
                <w:sz w:val="20"/>
                <w:szCs w:val="20"/>
              </w:rPr>
            </w:pPr>
            <w:r>
              <w:rPr>
                <w:rFonts w:ascii="Arial" w:eastAsia="Arial" w:hAnsi="Arial" w:cs="Arial"/>
                <w:color w:val="0000FF"/>
                <w:sz w:val="20"/>
                <w:szCs w:val="20"/>
              </w:rPr>
              <w:t>Dir. of Operations</w:t>
            </w:r>
          </w:p>
        </w:tc>
        <w:tc>
          <w:tcPr>
            <w:tcW w:w="285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Operations</w:t>
            </w:r>
          </w:p>
        </w:tc>
        <w:tc>
          <w:tcPr>
            <w:tcW w:w="306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Dir. of Engineering</w:t>
            </w:r>
          </w:p>
        </w:tc>
        <w:tc>
          <w:tcPr>
            <w:tcW w:w="181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1"/>
                <w:szCs w:val="21"/>
              </w:rPr>
              <w:t>7/12/21</w:t>
            </w:r>
          </w:p>
        </w:tc>
      </w:tr>
      <w:tr w:rsidR="00CC5A02">
        <w:trPr>
          <w:jc w:val="center"/>
        </w:trPr>
        <w:tc>
          <w:tcPr>
            <w:tcW w:w="314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rPr>
                <w:rFonts w:ascii="Arial" w:eastAsia="Arial" w:hAnsi="Arial" w:cs="Arial"/>
                <w:color w:val="0000FF"/>
                <w:sz w:val="20"/>
                <w:szCs w:val="20"/>
              </w:rPr>
            </w:pPr>
            <w:r>
              <w:rPr>
                <w:rFonts w:ascii="Arial" w:eastAsia="Arial" w:hAnsi="Arial" w:cs="Arial"/>
                <w:color w:val="0000FF"/>
                <w:sz w:val="20"/>
                <w:szCs w:val="20"/>
              </w:rPr>
              <w:t>Housekeeping Manager</w:t>
            </w:r>
          </w:p>
        </w:tc>
        <w:tc>
          <w:tcPr>
            <w:tcW w:w="285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Operations</w:t>
            </w:r>
          </w:p>
        </w:tc>
        <w:tc>
          <w:tcPr>
            <w:tcW w:w="306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Dir. of Engineering</w:t>
            </w:r>
          </w:p>
        </w:tc>
        <w:tc>
          <w:tcPr>
            <w:tcW w:w="181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1"/>
                <w:szCs w:val="21"/>
              </w:rPr>
              <w:t>7/12/21</w:t>
            </w:r>
          </w:p>
        </w:tc>
      </w:tr>
      <w:tr w:rsidR="00CC5A02">
        <w:trPr>
          <w:jc w:val="center"/>
        </w:trPr>
        <w:tc>
          <w:tcPr>
            <w:tcW w:w="314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rPr>
                <w:rFonts w:ascii="Arial" w:eastAsia="Arial" w:hAnsi="Arial" w:cs="Arial"/>
                <w:color w:val="0000FF"/>
                <w:sz w:val="20"/>
                <w:szCs w:val="20"/>
              </w:rPr>
            </w:pPr>
            <w:r>
              <w:rPr>
                <w:rFonts w:ascii="Arial" w:eastAsia="Arial" w:hAnsi="Arial" w:cs="Arial"/>
                <w:color w:val="0000FF"/>
                <w:sz w:val="20"/>
                <w:szCs w:val="20"/>
              </w:rPr>
              <w:t>Housekeeping Staff</w:t>
            </w:r>
          </w:p>
        </w:tc>
        <w:tc>
          <w:tcPr>
            <w:tcW w:w="285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Operations</w:t>
            </w:r>
          </w:p>
        </w:tc>
        <w:tc>
          <w:tcPr>
            <w:tcW w:w="306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Housekeeping Manager</w:t>
            </w:r>
          </w:p>
        </w:tc>
        <w:tc>
          <w:tcPr>
            <w:tcW w:w="181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1"/>
                <w:szCs w:val="21"/>
              </w:rPr>
              <w:t>7/17/21</w:t>
            </w:r>
          </w:p>
        </w:tc>
      </w:tr>
      <w:tr w:rsidR="00CC5A02">
        <w:trPr>
          <w:jc w:val="center"/>
        </w:trPr>
        <w:tc>
          <w:tcPr>
            <w:tcW w:w="314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rPr>
                <w:rFonts w:ascii="Arial" w:eastAsia="Arial" w:hAnsi="Arial" w:cs="Arial"/>
                <w:color w:val="0000FF"/>
                <w:sz w:val="20"/>
                <w:szCs w:val="20"/>
              </w:rPr>
            </w:pPr>
            <w:r>
              <w:rPr>
                <w:rFonts w:ascii="Arial" w:eastAsia="Arial" w:hAnsi="Arial" w:cs="Arial"/>
                <w:color w:val="0000FF"/>
                <w:sz w:val="20"/>
                <w:szCs w:val="20"/>
              </w:rPr>
              <w:t>HVAC Technicians</w:t>
            </w:r>
          </w:p>
        </w:tc>
        <w:tc>
          <w:tcPr>
            <w:tcW w:w="285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Engineering</w:t>
            </w:r>
          </w:p>
        </w:tc>
        <w:tc>
          <w:tcPr>
            <w:tcW w:w="306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Asst. Dir of Engineering</w:t>
            </w:r>
          </w:p>
        </w:tc>
        <w:tc>
          <w:tcPr>
            <w:tcW w:w="181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FF"/>
                <w:sz w:val="20"/>
                <w:szCs w:val="20"/>
              </w:rPr>
            </w:pPr>
            <w:r>
              <w:rPr>
                <w:rFonts w:ascii="Arial" w:eastAsia="Arial" w:hAnsi="Arial" w:cs="Arial"/>
                <w:color w:val="0000FF"/>
                <w:sz w:val="21"/>
                <w:szCs w:val="21"/>
              </w:rPr>
              <w:t>8/12/21</w:t>
            </w:r>
          </w:p>
        </w:tc>
      </w:tr>
      <w:tr w:rsidR="00CC5A02">
        <w:trPr>
          <w:jc w:val="center"/>
        </w:trPr>
        <w:tc>
          <w:tcPr>
            <w:tcW w:w="314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rPr>
                <w:rFonts w:ascii="Arial" w:eastAsia="Arial" w:hAnsi="Arial" w:cs="Arial"/>
                <w:sz w:val="20"/>
                <w:szCs w:val="20"/>
              </w:rPr>
            </w:pPr>
            <w:r>
              <w:rPr>
                <w:color w:val="808080"/>
              </w:rPr>
              <w:t>Click here to enter text.</w:t>
            </w:r>
          </w:p>
        </w:tc>
        <w:tc>
          <w:tcPr>
            <w:tcW w:w="285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00"/>
                <w:sz w:val="20"/>
                <w:szCs w:val="20"/>
              </w:rPr>
            </w:pPr>
            <w:r>
              <w:rPr>
                <w:color w:val="808080"/>
              </w:rPr>
              <w:t>Click here to enter text.</w:t>
            </w:r>
          </w:p>
        </w:tc>
        <w:tc>
          <w:tcPr>
            <w:tcW w:w="306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sz w:val="20"/>
                <w:szCs w:val="20"/>
              </w:rPr>
            </w:pPr>
            <w:r>
              <w:rPr>
                <w:color w:val="808080"/>
              </w:rPr>
              <w:t>Click here to enter text.</w:t>
            </w:r>
          </w:p>
        </w:tc>
        <w:tc>
          <w:tcPr>
            <w:tcW w:w="181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sz w:val="20"/>
                <w:szCs w:val="20"/>
              </w:rPr>
            </w:pPr>
            <w:r>
              <w:rPr>
                <w:color w:val="808080"/>
              </w:rPr>
              <w:t>Click here to enter a date.</w:t>
            </w:r>
          </w:p>
        </w:tc>
      </w:tr>
      <w:tr w:rsidR="00CC5A02">
        <w:trPr>
          <w:jc w:val="center"/>
        </w:trPr>
        <w:tc>
          <w:tcPr>
            <w:tcW w:w="314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rPr>
                <w:rFonts w:ascii="Arial" w:eastAsia="Arial" w:hAnsi="Arial" w:cs="Arial"/>
                <w:sz w:val="20"/>
                <w:szCs w:val="20"/>
              </w:rPr>
            </w:pPr>
            <w:r>
              <w:rPr>
                <w:color w:val="808080"/>
              </w:rPr>
              <w:t>Click here to enter text.</w:t>
            </w:r>
          </w:p>
        </w:tc>
        <w:tc>
          <w:tcPr>
            <w:tcW w:w="2859"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color w:val="000000"/>
                <w:sz w:val="20"/>
                <w:szCs w:val="20"/>
              </w:rPr>
            </w:pPr>
            <w:r>
              <w:rPr>
                <w:color w:val="808080"/>
              </w:rPr>
              <w:t>Click here to enter text.</w:t>
            </w:r>
          </w:p>
        </w:tc>
        <w:tc>
          <w:tcPr>
            <w:tcW w:w="306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sz w:val="20"/>
                <w:szCs w:val="20"/>
              </w:rPr>
            </w:pPr>
            <w:r>
              <w:rPr>
                <w:color w:val="808080"/>
              </w:rPr>
              <w:t>Click here to enter text.</w:t>
            </w:r>
          </w:p>
        </w:tc>
        <w:tc>
          <w:tcPr>
            <w:tcW w:w="1814" w:type="dxa"/>
            <w:tcBorders>
              <w:top w:val="single" w:sz="4" w:space="0" w:color="000000"/>
              <w:left w:val="single" w:sz="4" w:space="0" w:color="000000"/>
              <w:bottom w:val="single" w:sz="4" w:space="0" w:color="000000"/>
              <w:right w:val="single" w:sz="4" w:space="0" w:color="000000"/>
            </w:tcBorders>
            <w:vAlign w:val="center"/>
          </w:tcPr>
          <w:p w:rsidR="00CC5A02" w:rsidRDefault="00CF48B3">
            <w:pPr>
              <w:keepNext/>
              <w:spacing w:before="96" w:after="96" w:line="240" w:lineRule="auto"/>
              <w:jc w:val="center"/>
              <w:rPr>
                <w:rFonts w:ascii="Arial" w:eastAsia="Arial" w:hAnsi="Arial" w:cs="Arial"/>
                <w:sz w:val="20"/>
                <w:szCs w:val="20"/>
              </w:rPr>
            </w:pPr>
            <w:r>
              <w:rPr>
                <w:color w:val="808080"/>
              </w:rPr>
              <w:t>Click here to enter a date.</w:t>
            </w:r>
          </w:p>
        </w:tc>
      </w:tr>
    </w:tbl>
    <w:p w:rsidR="00CC5A02" w:rsidRDefault="00CC5A02">
      <w:pPr>
        <w:spacing w:after="0" w:line="240" w:lineRule="auto"/>
        <w:ind w:right="-720"/>
        <w:rPr>
          <w:rFonts w:ascii="Arial" w:eastAsia="Arial" w:hAnsi="Arial" w:cs="Arial"/>
          <w:color w:val="000000"/>
          <w:sz w:val="20"/>
          <w:szCs w:val="20"/>
          <w:u w:val="single"/>
        </w:rPr>
      </w:pPr>
    </w:p>
    <w:p w:rsidR="00CC5A02" w:rsidRDefault="00CF48B3">
      <w:pPr>
        <w:numPr>
          <w:ilvl w:val="0"/>
          <w:numId w:val="2"/>
        </w:numPr>
        <w:spacing w:after="0"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Record results from monitoring and measurement.</w:t>
      </w:r>
    </w:p>
    <w:p w:rsidR="00CC5A02" w:rsidRDefault="00CC5A02">
      <w:pPr>
        <w:spacing w:after="0" w:line="240" w:lineRule="auto"/>
        <w:ind w:right="-720"/>
        <w:rPr>
          <w:rFonts w:ascii="Arial" w:eastAsia="Arial" w:hAnsi="Arial" w:cs="Arial"/>
          <w:color w:val="000000"/>
          <w:sz w:val="20"/>
          <w:szCs w:val="20"/>
        </w:rPr>
      </w:pPr>
    </w:p>
    <w:p w:rsidR="00CC5A02" w:rsidRDefault="00CF48B3">
      <w:pPr>
        <w:spacing w:line="240" w:lineRule="auto"/>
        <w:ind w:left="-810" w:right="-720"/>
        <w:rPr>
          <w:rFonts w:ascii="Arial" w:eastAsia="Arial" w:hAnsi="Arial" w:cs="Arial"/>
          <w:color w:val="000000"/>
          <w:sz w:val="20"/>
          <w:szCs w:val="20"/>
        </w:rPr>
      </w:pPr>
      <w:bookmarkStart w:id="15" w:name="_heading=h.35nkun2" w:colFirst="0" w:colLast="0"/>
      <w:bookmarkEnd w:id="15"/>
      <w:r>
        <w:rPr>
          <w:rFonts w:ascii="Arial" w:eastAsia="Arial" w:hAnsi="Arial" w:cs="Arial"/>
          <w:color w:val="000000"/>
          <w:sz w:val="20"/>
          <w:szCs w:val="20"/>
        </w:rPr>
        <w:t>☒</w:t>
      </w:r>
      <w:r>
        <w:rPr>
          <w:rFonts w:ascii="Arial" w:eastAsia="Arial" w:hAnsi="Arial" w:cs="Arial"/>
          <w:color w:val="000000"/>
          <w:sz w:val="20"/>
          <w:szCs w:val="20"/>
        </w:rPr>
        <w:t xml:space="preserve"> We maintain the results our monitoring and measurement activities here: </w:t>
      </w:r>
      <w:r>
        <w:rPr>
          <w:rFonts w:ascii="Arial" w:eastAsia="Arial" w:hAnsi="Arial" w:cs="Arial"/>
          <w:color w:val="0000FF"/>
          <w:sz w:val="20"/>
          <w:szCs w:val="20"/>
        </w:rPr>
        <w:t>Engineering shared drive folder</w:t>
      </w:r>
    </w:p>
    <w:p w:rsidR="00CC5A02" w:rsidRDefault="00CC5A02">
      <w:pPr>
        <w:spacing w:line="240" w:lineRule="auto"/>
        <w:ind w:right="-720"/>
        <w:rPr>
          <w:rFonts w:ascii="Arial" w:eastAsia="Arial" w:hAnsi="Arial" w:cs="Arial"/>
          <w:color w:val="000000"/>
          <w:sz w:val="20"/>
          <w:szCs w:val="20"/>
          <w:u w:val="single"/>
        </w:rPr>
      </w:pPr>
    </w:p>
    <w:p w:rsidR="00CC5A02" w:rsidRDefault="00CF48B3">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e"/>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CC5A02">
        <w:trPr>
          <w:trHeight w:val="179"/>
        </w:trPr>
        <w:tc>
          <w:tcPr>
            <w:tcW w:w="509" w:type="dxa"/>
            <w:vAlign w:val="center"/>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CC5A02" w:rsidRDefault="00CF48B3">
            <w:pPr>
              <w:spacing w:before="50" w:after="50" w:line="240" w:lineRule="auto"/>
              <w:ind w:right="-22"/>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rsidR="00CC5A02" w:rsidRDefault="00CF48B3">
            <w:pPr>
              <w:spacing w:before="50" w:after="50" w:line="240" w:lineRule="auto"/>
              <w:ind w:right="77"/>
              <w:rPr>
                <w:rFonts w:ascii="Arial" w:eastAsia="Arial" w:hAnsi="Arial" w:cs="Arial"/>
                <w:color w:val="000000"/>
                <w:sz w:val="20"/>
                <w:szCs w:val="20"/>
              </w:rPr>
            </w:pPr>
            <w:r>
              <w:rPr>
                <w:color w:val="808080"/>
              </w:rPr>
              <w:t>Click here to enter a date.</w:t>
            </w:r>
          </w:p>
        </w:tc>
      </w:tr>
      <w:tr w:rsidR="00CC5A02">
        <w:trPr>
          <w:trHeight w:val="242"/>
        </w:trPr>
        <w:tc>
          <w:tcPr>
            <w:tcW w:w="509" w:type="dxa"/>
            <w:vAlign w:val="center"/>
          </w:tcPr>
          <w:p w:rsidR="00CC5A02" w:rsidRDefault="00CF48B3">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CC5A02" w:rsidRDefault="00CF48B3">
            <w:pPr>
              <w:spacing w:before="50" w:after="50" w:line="240" w:lineRule="auto"/>
              <w:ind w:right="-22"/>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rsidR="00CC5A02" w:rsidRDefault="00CF48B3">
            <w:pPr>
              <w:spacing w:before="50" w:after="50" w:line="240" w:lineRule="auto"/>
              <w:ind w:right="77"/>
              <w:rPr>
                <w:rFonts w:ascii="Arial" w:eastAsia="Arial" w:hAnsi="Arial" w:cs="Arial"/>
                <w:color w:val="000000"/>
                <w:sz w:val="20"/>
                <w:szCs w:val="20"/>
              </w:rPr>
            </w:pPr>
            <w:r>
              <w:rPr>
                <w:color w:val="808080"/>
              </w:rPr>
              <w:t>Click here to enter text.</w:t>
            </w:r>
          </w:p>
        </w:tc>
      </w:tr>
    </w:tbl>
    <w:p w:rsidR="00CC5A02" w:rsidRDefault="00CC5A02">
      <w:pPr>
        <w:spacing w:line="240" w:lineRule="auto"/>
        <w:ind w:right="-720"/>
        <w:rPr>
          <w:rFonts w:ascii="Arial" w:eastAsia="Arial" w:hAnsi="Arial" w:cs="Arial"/>
          <w:color w:val="000000"/>
          <w:sz w:val="20"/>
          <w:szCs w:val="20"/>
          <w:u w:val="single"/>
        </w:rPr>
      </w:pPr>
    </w:p>
    <w:p w:rsidR="00CC5A02" w:rsidRDefault="00CF48B3">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rsidR="00CC5A02" w:rsidRDefault="00CF48B3">
      <w:pPr>
        <w:spacing w:line="240" w:lineRule="auto"/>
        <w:ind w:left="-806"/>
        <w:rPr>
          <w:rFonts w:ascii="Arial" w:eastAsia="Arial" w:hAnsi="Arial" w:cs="Arial"/>
          <w:color w:val="000000"/>
          <w:sz w:val="20"/>
          <w:szCs w:val="20"/>
        </w:rPr>
      </w:pPr>
      <w:r>
        <w:rPr>
          <w:color w:val="808080"/>
        </w:rPr>
        <w:t>Click here to enter text.</w:t>
      </w:r>
    </w:p>
    <w:p w:rsidR="00CC5A02" w:rsidRDefault="00CC5A02">
      <w:pPr>
        <w:spacing w:line="240" w:lineRule="auto"/>
        <w:ind w:right="-720"/>
        <w:rPr>
          <w:rFonts w:ascii="Arial" w:eastAsia="Arial" w:hAnsi="Arial" w:cs="Arial"/>
          <w:color w:val="000000"/>
          <w:sz w:val="20"/>
          <w:szCs w:val="20"/>
        </w:rPr>
      </w:pPr>
    </w:p>
    <w:p w:rsidR="00CC5A02" w:rsidRDefault="00CC5A02">
      <w:pPr>
        <w:spacing w:line="240" w:lineRule="auto"/>
        <w:ind w:left="-990" w:right="-720"/>
        <w:rPr>
          <w:rFonts w:ascii="Arial" w:eastAsia="Arial" w:hAnsi="Arial" w:cs="Arial"/>
          <w:color w:val="000000"/>
          <w:sz w:val="20"/>
          <w:szCs w:val="20"/>
        </w:rPr>
      </w:pPr>
    </w:p>
    <w:sectPr w:rsidR="00CC5A02">
      <w:type w:val="continuous"/>
      <w:pgSz w:w="12240" w:h="15840"/>
      <w:pgMar w:top="2088" w:right="1440" w:bottom="10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48B3" w:rsidRDefault="00CF48B3">
      <w:pPr>
        <w:spacing w:after="0" w:line="240" w:lineRule="auto"/>
      </w:pPr>
      <w:r>
        <w:separator/>
      </w:r>
    </w:p>
  </w:endnote>
  <w:endnote w:type="continuationSeparator" w:id="0">
    <w:p w:rsidR="00CF48B3" w:rsidRDefault="00CF4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A02" w:rsidRDefault="00CF48B3">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CC5A02" w:rsidRDefault="00CC5A02">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A02" w:rsidRDefault="00CF48B3">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sidR="001C679A">
      <w:rPr>
        <w:color w:val="000000"/>
      </w:rPr>
      <w:fldChar w:fldCharType="separate"/>
    </w:r>
    <w:r w:rsidR="001C679A">
      <w:rPr>
        <w:noProof/>
        <w:color w:val="000000"/>
      </w:rPr>
      <w:t>1</w:t>
    </w:r>
    <w:r>
      <w:rPr>
        <w:color w:val="000000"/>
      </w:rPr>
      <w:fldChar w:fldCharType="end"/>
    </w:r>
  </w:p>
  <w:p w:rsidR="00CC5A02" w:rsidRDefault="00CF48B3">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simplePos x="0" y="0"/>
          <wp:positionH relativeFrom="column">
            <wp:posOffset>-642588</wp:posOffset>
          </wp:positionH>
          <wp:positionV relativeFrom="paragraph">
            <wp:posOffset>119195</wp:posOffset>
          </wp:positionV>
          <wp:extent cx="1107959" cy="319747"/>
          <wp:effectExtent l="0" t="0" r="0" b="0"/>
          <wp:wrapSquare wrapText="bothSides" distT="0" distB="0" distL="114300" distR="114300"/>
          <wp:docPr id="2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simplePos x="0" y="0"/>
              <wp:positionH relativeFrom="column">
                <wp:posOffset>-698499</wp:posOffset>
              </wp:positionH>
              <wp:positionV relativeFrom="paragraph">
                <wp:posOffset>419100</wp:posOffset>
              </wp:positionV>
              <wp:extent cx="4782693" cy="409575"/>
              <wp:effectExtent l="0" t="0" r="0" b="0"/>
              <wp:wrapNone/>
              <wp:docPr id="16" name="Rectangle 16"/>
              <wp:cNvGraphicFramePr/>
              <a:graphic xmlns:a="http://schemas.openxmlformats.org/drawingml/2006/main">
                <a:graphicData uri="http://schemas.microsoft.com/office/word/2010/wordprocessingShape">
                  <wps:wsp>
                    <wps:cNvSpPr/>
                    <wps:spPr>
                      <a:xfrm>
                        <a:off x="2959416" y="3579975"/>
                        <a:ext cx="4773168" cy="400050"/>
                      </a:xfrm>
                      <a:prstGeom prst="rect">
                        <a:avLst/>
                      </a:prstGeom>
                      <a:solidFill>
                        <a:schemeClr val="lt1"/>
                      </a:solidFill>
                      <a:ln>
                        <a:noFill/>
                      </a:ln>
                    </wps:spPr>
                    <wps:txbx>
                      <w:txbxContent>
                        <w:p w:rsidR="00CC5A02" w:rsidRDefault="00CF48B3">
                          <w:pPr>
                            <w:spacing w:after="60" w:line="258" w:lineRule="auto"/>
                            <w:ind w:right="360"/>
                            <w:textDirection w:val="btLr"/>
                          </w:pPr>
                          <w:r>
                            <w:rPr>
                              <w:i/>
                              <w:color w:val="000000"/>
                              <w:sz w:val="17"/>
                            </w:rPr>
                            <w:t>©2019, The Regents of the University of California – PB.21.01.01</w:t>
                          </w:r>
                        </w:p>
                        <w:p w:rsidR="00CC5A02" w:rsidRDefault="00CC5A0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16" o:spid="_x0000_s1031" style="position:absolute;margin-left:-55pt;margin-top:33pt;width:376.6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qwL7AEAALEDAAAOAAAAZHJzL2Uyb0RvYy54bWysU9uO0zAQfUfiHyy/0yRt0pCo6Qrtqghp&#10;BdUufIDr2I0l37DdJv17xk53t8Ab4sXxeMbjc86cbO4mJdGZOS+M7nCxyDFimppe6GOHf3zfffiI&#10;kQ9E90QazTp8YR7fbd+/24y2ZUszGNkzh6CJ9u1oOzyEYNss83RgiviFsUxDkhunSIDQHbPekRG6&#10;K5kt83ydjcb11hnKvIfThzmJt6k/54yGb5x7FpDsMGALaXVpPcQ1225Ie3TEDoJeYZB/QKGI0PDo&#10;a6sHEgg6OfFXKyWoM97wsKBGZYZzQVniAGyK/A82zwOxLHEBcbx9lcn/v7b063nvkOhhdmuMNFEw&#10;oydQjeijZAjOQKDR+hbqnu3eXSMP28h24k7FL/BAU4eXTdWUsc+lw6uqbpq6mgVmU0AUCsq6XhVr&#10;sASFijLP8ypNIHvrZJ0Pn5lRKG467ABK0pWcH32A16H0pSQ+7I0U/U5ImYJoGnYvHToTGLcMRXwd&#10;bvxWJXWs1SbemtPxJIskZ1pxF6bDlFRZvQhwMP0FlPKW7gRAeyQ+7IkDrxQYjeCfDvufJ+IYRvKL&#10;hgE1RbmswHApKKs6B/e528zhNkM0HQzYMmA0b+9DMukM9dMpGC4S/QhuhnLFDL5IHK8ejsa7jVPV&#10;25+2/QUAAP//AwBQSwMEFAAGAAgAAAAhAJdZlxnfAAAACwEAAA8AAABkcnMvZG93bnJldi54bWxM&#10;j8FOwzAMhu9IvENkJG5b0m1UqGs6IaTdEBMDtGvWeE1Zk1SN15W3x5zgZFn+9Pv7y83kOzHikNoY&#10;NGRzBQJDHW0bGg0f79vZI4hEJljTxYAavjHBprq9KU1h4zW84binRnBISIXR4Ij6QspUO/QmzWOP&#10;gW+nOHhDvA6NtIO5crjv5EKpXHrTBv7gTI/PDuvz/uI1vKzS7muLo9sdDjX1r+Ti53nS+v5uelqD&#10;IJzoD4ZffVaHip2O8RJsEp2GWZYpLkMa8pwnE/lquQBxZHSpHkBWpfzfofoBAAD//wMAUEsBAi0A&#10;FAAGAAgAAAAhALaDOJL+AAAA4QEAABMAAAAAAAAAAAAAAAAAAAAAAFtDb250ZW50X1R5cGVzXS54&#10;bWxQSwECLQAUAAYACAAAACEAOP0h/9YAAACUAQAACwAAAAAAAAAAAAAAAAAvAQAAX3JlbHMvLnJl&#10;bHNQSwECLQAUAAYACAAAACEAqBqsC+wBAACxAwAADgAAAAAAAAAAAAAAAAAuAgAAZHJzL2Uyb0Rv&#10;Yy54bWxQSwECLQAUAAYACAAAACEAl1mXGd8AAAALAQAADwAAAAAAAAAAAAAAAABGBAAAZHJzL2Rv&#10;d25yZXYueG1sUEsFBgAAAAAEAAQA8wAAAFIFAAAAAA==&#10;" fillcolor="white [3201]" stroked="f">
              <v:textbox inset="2.53958mm,1.2694mm,2.53958mm,1.2694mm">
                <w:txbxContent>
                  <w:p w:rsidR="00CC5A02" w:rsidRDefault="00CF48B3">
                    <w:pPr>
                      <w:spacing w:after="60" w:line="258" w:lineRule="auto"/>
                      <w:ind w:right="360"/>
                      <w:textDirection w:val="btLr"/>
                    </w:pPr>
                    <w:r>
                      <w:rPr>
                        <w:i/>
                        <w:color w:val="000000"/>
                        <w:sz w:val="17"/>
                      </w:rPr>
                      <w:t>©2019, The Regents of the University of California – PB.21.01.01</w:t>
                    </w:r>
                  </w:p>
                  <w:p w:rsidR="00CC5A02" w:rsidRDefault="00CC5A02">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48B3" w:rsidRDefault="00CF48B3">
      <w:pPr>
        <w:spacing w:after="0" w:line="240" w:lineRule="auto"/>
      </w:pPr>
      <w:r>
        <w:separator/>
      </w:r>
    </w:p>
  </w:footnote>
  <w:footnote w:type="continuationSeparator" w:id="0">
    <w:p w:rsidR="00CF48B3" w:rsidRDefault="00CF48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A02" w:rsidRDefault="00CF48B3">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-647699</wp:posOffset>
              </wp:positionH>
              <wp:positionV relativeFrom="paragraph">
                <wp:posOffset>406400</wp:posOffset>
              </wp:positionV>
              <wp:extent cx="7305675" cy="369570"/>
              <wp:effectExtent l="0" t="0" r="0" b="0"/>
              <wp:wrapNone/>
              <wp:docPr id="19" name="Rectangle 19"/>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rsidR="00CC5A02" w:rsidRDefault="00CF48B3">
                          <w:pPr>
                            <w:spacing w:after="0" w:line="240" w:lineRule="auto"/>
                            <w:textDirection w:val="btLr"/>
                          </w:pPr>
                          <w:r>
                            <w:rPr>
                              <w:rFonts w:ascii="Arial" w:eastAsia="Arial" w:hAnsi="Arial" w:cs="Arial"/>
                              <w:color w:val="FFFFFF"/>
                              <w:sz w:val="32"/>
                            </w:rPr>
                            <w:t>Task 21: Monitoring and Measurement of Energy Performance Improvement</w:t>
                          </w:r>
                        </w:p>
                      </w:txbxContent>
                    </wps:txbx>
                    <wps:bodyPr spcFirstLastPara="1" wrap="square" lIns="91425" tIns="45700" rIns="91425" bIns="45700" anchor="ctr" anchorCtr="0">
                      <a:noAutofit/>
                    </wps:bodyPr>
                  </wps:wsp>
                </a:graphicData>
              </a:graphic>
            </wp:anchor>
          </w:drawing>
        </mc:Choice>
        <mc:Fallback>
          <w:pict>
            <v:rect id="Rectangle 19" o:spid="_x0000_s1028" style="position:absolute;margin-left:-51pt;margin-top:32pt;width:575.25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N46AEAAK0DAAAOAAAAZHJzL2Uyb0RvYy54bWysU11v2yAUfZ+0/4B4X+xk+aitONXULtOk&#10;ao3W7QdgDDESBnYhsfPvd8Fem21vVV8wF46Pzzn3ens7dJqcBXhlTUXns5wSYbhtlDlW9OeP/Ycb&#10;SnxgpmHaGlHRi/D0dvf+3bZ3pVjY1upGAEES48veVbQNwZVZ5nkrOuZn1gmDl9JCxwKWcMwaYD2y&#10;dzpb5Pk66y00DiwX3uPp/XhJd4lfSsHDo5ReBKIritpCWiGtdVyz3ZaVR2CuVXySwV6homPK4Eef&#10;qe5ZYOQE6j+qTnGw3sow47bLrJSKi+QB3czzf9w8tcyJ5AXD8e45Jv92tPzb+QBENdi7ghLDOuzR&#10;d0yNmaMWBM8woN75EnFP7gBT5XEb3Q4SuvhEH2RAinWxKRYrSi4V/bgqimJzMwYshkA4AjaLYj1f&#10;YR94RKzzfLmKgOyFyYEPX4TtSNxUFFBKypWdH3wYoX8g8cPeatXsldapgGN9p4GcGTZ7+RkFLCb2&#10;v2DaRLCx8bWRMZ5k0eXoK+7CUA+T2do2F8zIO75XKOqB+XBggFMyp6THyamo/3ViICjRXw22ppgv&#10;YwYhFcvVJke/cH1TX98ww1uLA8kDUDIWdyEN6Kjy0ylYqZL1qGsUM8nFmUjhTfMbh+66TqiXv2z3&#10;GwAA//8DAFBLAwQUAAYACAAAACEA+yoVMuIAAAAMAQAADwAAAGRycy9kb3ducmV2LnhtbEyPMU/D&#10;MBCFdyT+g3VILKh1bIVShTgVqlQWBmhhYHRjk0TY58h22/Tfc53odHd6T+++V68m79jRxjQEVCDm&#10;BTCLbTADdgq+PjezJbCUNRrtAloFZ5tg1dze1Loy4YRbe9zljlEIpkor6HMeK85T21uv0zyMFkn7&#10;CdHrTGfsuIn6ROHecVkUC+71gPSh16Nd97b93R28go/22wzrByM229fzk4jvonxLTqn7u+nlGVi2&#10;U/43wwWf0KEhpn04oEnMKZiJQlKZrGBR0rw4inL5CGxPm5QSeFPz6xLNHwAAAP//AwBQSwECLQAU&#10;AAYACAAAACEAtoM4kv4AAADhAQAAEwAAAAAAAAAAAAAAAAAAAAAAW0NvbnRlbnRfVHlwZXNdLnht&#10;bFBLAQItABQABgAIAAAAIQA4/SH/1gAAAJQBAAALAAAAAAAAAAAAAAAAAC8BAABfcmVscy8ucmVs&#10;c1BLAQItABQABgAIAAAAIQBtwsN46AEAAK0DAAAOAAAAAAAAAAAAAAAAAC4CAABkcnMvZTJvRG9j&#10;LnhtbFBLAQItABQABgAIAAAAIQD7KhUy4gAAAAwBAAAPAAAAAAAAAAAAAAAAAEIEAABkcnMvZG93&#10;bnJldi54bWxQSwUGAAAAAAQABADzAAAAUQUAAAAA&#10;" fillcolor="#4e5992" stroked="f">
              <v:textbox inset="2.53958mm,1.2694mm,2.53958mm,1.2694mm">
                <w:txbxContent>
                  <w:p w:rsidR="00CC5A02" w:rsidRDefault="00CF48B3">
                    <w:pPr>
                      <w:spacing w:after="0" w:line="240" w:lineRule="auto"/>
                      <w:textDirection w:val="btLr"/>
                    </w:pPr>
                    <w:r>
                      <w:rPr>
                        <w:rFonts w:ascii="Arial" w:eastAsia="Arial" w:hAnsi="Arial" w:cs="Arial"/>
                        <w:color w:val="FFFFFF"/>
                        <w:sz w:val="32"/>
                      </w:rPr>
                      <w:t>Task 21: Monitoring and Measurement of Energy Performance Improvement</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2032000</wp:posOffset>
              </wp:positionH>
              <wp:positionV relativeFrom="paragraph">
                <wp:posOffset>-228599</wp:posOffset>
              </wp:positionV>
              <wp:extent cx="4605760" cy="655955"/>
              <wp:effectExtent l="0" t="0" r="0" b="0"/>
              <wp:wrapNone/>
              <wp:docPr id="21" name="Rectangle 21"/>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rsidR="00CC5A02" w:rsidRDefault="00CF48B3">
                          <w:pPr>
                            <w:spacing w:line="258" w:lineRule="auto"/>
                            <w:jc w:val="center"/>
                            <w:textDirection w:val="btLr"/>
                          </w:pPr>
                          <w:r>
                            <w:rPr>
                              <w:rFonts w:ascii="Arial" w:eastAsia="Arial" w:hAnsi="Arial" w:cs="Arial"/>
                              <w:b/>
                              <w:color w:val="FFFFFF"/>
                              <w:sz w:val="40"/>
                            </w:rPr>
                            <w:t>50001 Ready Navigator Playbook</w:t>
                          </w:r>
                        </w:p>
                        <w:p w:rsidR="00CC5A02" w:rsidRDefault="00CC5A02">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angle 21"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3Q17gEAALIDAAAOAAAAZHJzL2Uyb0RvYy54bWysU9tu2zAMfR+wfxD0vthx7NwQpxgaZBhQ&#10;bMG6fYAiy7YAWdIoJXb+fpScptn6VuxFJkWKPOeQ3jwMnSJnAU4aXdLpJKVEaG4qqZuS/vq5/7Sk&#10;xHmmK6aMFiW9CEcfth8/bHq7FplpjaoEECyi3bq3JW29t+skcbwVHXMTY4XGYG2gYx5daJIKWI/V&#10;O5VkaTpPegOVBcOFc3i7G4N0G+vXteD+e1074YkqKWLz8YR4HsOZbDds3QCzreRXGOwdKDomNTa9&#10;ldoxz8gJ5JtSneRgnKn9hJsuMXUtuYgckM00/YfNc8usiFxQHGdvMrn/V5Z/Ox+AyKqk2ZQSzTqc&#10;0Q9UjelGCYJ3KFBv3Rrznu0Brp5DM7AdaujCF3mQoaSzNF8slzNKLmjnxXyxLEaBxeAJx4S8WM2z&#10;WUEJx4x5Ps9ncQLJayULzn8RpiPBKCkglKgrOz85j90x9SUlNHZGyWovlYoONMdHBeTMwrDTYrHa&#10;hfb45K80pUOyNuHZGA43SWA58gqWH45DlOWmwNFUF5TKWb6XiO2JOX9ggMuCuvW4QCV1v08MBCXq&#10;q8YJraZ5hkx9dPJikeL6wX3keB9hmrcG99JTMpqPPm7pCPXzyZtaRv4B3AjlihkXI3K8LnHYvHs/&#10;Zr3+ats/AAAA//8DAFBLAwQUAAYACAAAACEAhecQv+AAAAALAQAADwAAAGRycy9kb3ducmV2Lnht&#10;bEyPwU7DMAyG70i8Q2QkblvKOgoqTScYAiFNHCiFc9aYtqJxqiZbw9vjneBmy78+f3+xiXYQR5x8&#10;70jB1TIBgdQ401OroH5/WtyC8EGT0YMjVPCDHjbl+Vmhc+NmesNjFVrBEPK5VtCFMOZS+qZDq/3S&#10;jUh8+3KT1YHXqZVm0jPD7SBXSZJJq3viD50ecdth810drILqNdmt6/jxuK13c/bw0nxWcfWs1OVF&#10;vL8DETCGvzCc9FkdSnbauwMZLwYFKeM5qmCRZjycEsn6OgWxV5DdpCDLQv7vUP4CAAD//wMAUEsB&#10;Ai0AFAAGAAgAAAAhALaDOJL+AAAA4QEAABMAAAAAAAAAAAAAAAAAAAAAAFtDb250ZW50X1R5cGVz&#10;XS54bWxQSwECLQAUAAYACAAAACEAOP0h/9YAAACUAQAACwAAAAAAAAAAAAAAAAAvAQAAX3JlbHMv&#10;LnJlbHNQSwECLQAUAAYACAAAACEAi590Ne4BAACyAwAADgAAAAAAAAAAAAAAAAAuAgAAZHJzL2Uy&#10;b0RvYy54bWxQSwECLQAUAAYACAAAACEAhecQv+AAAAALAQAADwAAAAAAAAAAAAAAAABIBAAAZHJz&#10;L2Rvd25yZXYueG1sUEsFBgAAAAAEAAQA8wAAAFUFAAAAAA==&#10;" fillcolor="#00579d" stroked="f">
              <v:textbox inset="2.53958mm,1.2694mm,2.53958mm,1.2694mm">
                <w:txbxContent>
                  <w:p w:rsidR="00CC5A02" w:rsidRDefault="00CF48B3">
                    <w:pPr>
                      <w:spacing w:line="258" w:lineRule="auto"/>
                      <w:jc w:val="center"/>
                      <w:textDirection w:val="btLr"/>
                    </w:pPr>
                    <w:r>
                      <w:rPr>
                        <w:rFonts w:ascii="Arial" w:eastAsia="Arial" w:hAnsi="Arial" w:cs="Arial"/>
                        <w:b/>
                        <w:color w:val="FFFFFF"/>
                        <w:sz w:val="40"/>
                      </w:rPr>
                      <w:t>50001 Ready Navigator Playbook</w:t>
                    </w:r>
                  </w:p>
                  <w:p w:rsidR="00CC5A02" w:rsidRDefault="00CC5A02">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-647699</wp:posOffset>
              </wp:positionH>
              <wp:positionV relativeFrom="paragraph">
                <wp:posOffset>800100</wp:posOffset>
              </wp:positionV>
              <wp:extent cx="7291070" cy="8094980"/>
              <wp:effectExtent l="0" t="0" r="0" b="0"/>
              <wp:wrapNone/>
              <wp:docPr id="18" name="Rectangle: Rounded Corners 18"/>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rsidR="00CC5A02" w:rsidRDefault="00CC5A0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id="Rectangle: Rounded Corners 18"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5rTgIAAI4EAAAOAAAAZHJzL2Uyb0RvYy54bWysVNtuEzEQfUfiHyy/000CbdKomwq1FCFV&#10;ELXwARPbmzX4hu3c/p5jZ2kDPCAh9sHrWY/PnJkzs1fXe2vYVsWkvWv5+GzEmXLCS+3WLf/y+e7V&#10;jLOUyUky3qmWH1Ti14uXL652Ya4mvvdGqsgA4tJ8F1re5xzmTZNEryylMx+Uw2Hno6UMM64bGWkH&#10;dGuayWh00ex8lCF6oVLC19vjIV9U/K5TIn/quqQyMy0Ht1zXWNdVWZvFFc3XkUKvxUCD/oGFJe0Q&#10;9AnqljKxTdR/QFktok++y2fC28Z3nRaq5oBsxqPfsnnsKaiaC4qTwlOZ0v+DFR+3y8i0hHZQypGF&#10;Rg+oGrm1UXP24DdOKslufHQQmcEJFduFNMfFx7CMg5WwLenvu2jLG4mxPTCno4vZ+Jyzw1Ot1T4z&#10;gaPpZDp7PYUkAmfT84sRnoLdPIOEmPJ75S0rm5bHwqVwq4Wm7X3KteJyoE3yK2edNdBvS4Zdzi4H&#10;vMEVyD8Ryz3n77QxVX/j2A5kJ1NQYILQhp2hjK0NKExy6xoxeaNluVNu1wZVNyYyxGq5/DYegv3i&#10;VeLdUuqPTvWouNHc6oy2N9q2fFYyHxqxVyTfOcnyIUAHh4nhhVmynBmF+cKmXs+kzd/9kLBxqGiR&#10;6yhQ2eX9al8FnxSs8mXl5QFNkIK40yB8TykvKaKMY0THaCDu9w1FcDEfHHrvcvxmAk3zqRFPjdWp&#10;QU70HhMncuTsaNzkOoFHFd5usu90BpdK9EhmMND0tSOGAS1TdWpXr+ffyOIHAAAA//8DAFBLAwQU&#10;AAYACAAAACEAIunawN8AAAAOAQAADwAAAGRycy9kb3ducmV2LnhtbEyPwU7DMBBE70j8g7VI3Fq7&#10;aRRVaZyqRaq4cKFw4OjG2yQiXkex05q/Z3uC26xmNPum2iU3iCtOofekYbVUIJAab3tqNXx+HBcb&#10;ECEasmbwhBp+MMCufnyoTGn9jd7xeoqt4BIKpdHQxTiWUoamQ2fC0o9I7F385Ezkc2qlncyNy90g&#10;M6UK6UxP/KEzI7502HyfZqfBH9dq//V2yA9EI766tJ6TI62fn9J+CyJiin9huOMzOtTMdPYz2SAG&#10;DYuVynhMZCcrWNwjKi8yEGdWuVIbkHUl/8+ofwEAAP//AwBQSwECLQAUAAYACAAAACEAtoM4kv4A&#10;AADhAQAAEwAAAAAAAAAAAAAAAAAAAAAAW0NvbnRlbnRfVHlwZXNdLnhtbFBLAQItABQABgAIAAAA&#10;IQA4/SH/1gAAAJQBAAALAAAAAAAAAAAAAAAAAC8BAABfcmVscy8ucmVsc1BLAQItABQABgAIAAAA&#10;IQC4rE5rTgIAAI4EAAAOAAAAAAAAAAAAAAAAAC4CAABkcnMvZTJvRG9jLnhtbFBLAQItABQABgAI&#10;AAAAIQAi6drA3wAAAA4BAAAPAAAAAAAAAAAAAAAAAKgEAABkcnMvZG93bnJldi54bWxQSwUGAAAA&#10;AAQABADzAAAAtAUAAAAA&#10;" filled="f" strokecolor="black [3200]" strokeweight="1pt">
              <v:stroke startarrowwidth="narrow" startarrowlength="short" endarrowwidth="narrow" endarrowlength="short" joinstyle="miter"/>
              <v:textbox inset="2.53958mm,2.53958mm,2.53958mm,2.53958mm">
                <w:txbxContent>
                  <w:p w:rsidR="00CC5A02" w:rsidRDefault="00CC5A02">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simplePos x="0" y="0"/>
          <wp:positionH relativeFrom="column">
            <wp:posOffset>-654076</wp:posOffset>
          </wp:positionH>
          <wp:positionV relativeFrom="paragraph">
            <wp:posOffset>-232408</wp:posOffset>
          </wp:positionV>
          <wp:extent cx="2637155" cy="632460"/>
          <wp:effectExtent l="0" t="0" r="0" b="0"/>
          <wp:wrapSquare wrapText="bothSides" distT="0" distB="0" distL="114300" distR="11430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46185"/>
    <w:multiLevelType w:val="multilevel"/>
    <w:tmpl w:val="ECA63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5F008E"/>
    <w:multiLevelType w:val="multilevel"/>
    <w:tmpl w:val="FDD8EB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4BD45ED"/>
    <w:multiLevelType w:val="hybridMultilevel"/>
    <w:tmpl w:val="0986D91A"/>
    <w:lvl w:ilvl="0" w:tplc="BA94509C">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E2711"/>
    <w:multiLevelType w:val="multilevel"/>
    <w:tmpl w:val="C9820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92A6F91"/>
    <w:multiLevelType w:val="multilevel"/>
    <w:tmpl w:val="94608C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CCA4BA9"/>
    <w:multiLevelType w:val="multilevel"/>
    <w:tmpl w:val="9DBA5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A02"/>
    <w:rsid w:val="001C679A"/>
    <w:rsid w:val="002507FE"/>
    <w:rsid w:val="00967248"/>
    <w:rsid w:val="00C644D9"/>
    <w:rsid w:val="00CC5A02"/>
    <w:rsid w:val="00CF4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A1129"/>
  <w15:docId w15:val="{D66ACB46-D50D-4810-B036-7B22CD076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D5A1A"/>
    <w:pPr>
      <w:spacing w:after="0" w:line="240" w:lineRule="auto"/>
      <w:contextualSpacing/>
      <w:jc w:val="center"/>
    </w:pPr>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2921"/>
    <w:rPr>
      <w:color w:val="808080"/>
    </w:rPr>
  </w:style>
  <w:style w:type="paragraph" w:styleId="BalloonText">
    <w:name w:val="Balloon Text"/>
    <w:basedOn w:val="Normal"/>
    <w:link w:val="BalloonTextChar"/>
    <w:uiPriority w:val="99"/>
    <w:semiHidden/>
    <w:unhideWhenUsed/>
    <w:rsid w:val="00CE4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A5F"/>
    <w:rPr>
      <w:rFonts w:ascii="Segoe UI" w:hAnsi="Segoe UI" w:cs="Segoe UI"/>
      <w:sz w:val="18"/>
      <w:szCs w:val="18"/>
    </w:rPr>
  </w:style>
  <w:style w:type="character" w:styleId="CommentReference">
    <w:name w:val="annotation reference"/>
    <w:basedOn w:val="DefaultParagraphFont"/>
    <w:uiPriority w:val="99"/>
    <w:semiHidden/>
    <w:unhideWhenUsed/>
    <w:rsid w:val="00D05600"/>
    <w:rPr>
      <w:sz w:val="16"/>
      <w:szCs w:val="16"/>
    </w:rPr>
  </w:style>
  <w:style w:type="paragraph" w:styleId="CommentText">
    <w:name w:val="annotation text"/>
    <w:basedOn w:val="Normal"/>
    <w:link w:val="CommentTextChar"/>
    <w:uiPriority w:val="99"/>
    <w:semiHidden/>
    <w:unhideWhenUsed/>
    <w:rsid w:val="00D05600"/>
    <w:pPr>
      <w:spacing w:line="240" w:lineRule="auto"/>
    </w:pPr>
    <w:rPr>
      <w:sz w:val="20"/>
      <w:szCs w:val="20"/>
    </w:rPr>
  </w:style>
  <w:style w:type="character" w:customStyle="1" w:styleId="CommentTextChar">
    <w:name w:val="Comment Text Char"/>
    <w:basedOn w:val="DefaultParagraphFont"/>
    <w:link w:val="CommentText"/>
    <w:uiPriority w:val="99"/>
    <w:semiHidden/>
    <w:rsid w:val="00D05600"/>
    <w:rPr>
      <w:sz w:val="20"/>
      <w:szCs w:val="20"/>
    </w:rPr>
  </w:style>
  <w:style w:type="paragraph" w:styleId="CommentSubject">
    <w:name w:val="annotation subject"/>
    <w:basedOn w:val="CommentText"/>
    <w:next w:val="CommentText"/>
    <w:link w:val="CommentSubjectChar"/>
    <w:uiPriority w:val="99"/>
    <w:semiHidden/>
    <w:unhideWhenUsed/>
    <w:rsid w:val="00D05600"/>
    <w:rPr>
      <w:b/>
      <w:bCs/>
    </w:rPr>
  </w:style>
  <w:style w:type="character" w:customStyle="1" w:styleId="CommentSubjectChar">
    <w:name w:val="Comment Subject Char"/>
    <w:basedOn w:val="CommentTextChar"/>
    <w:link w:val="CommentSubject"/>
    <w:uiPriority w:val="99"/>
    <w:semiHidden/>
    <w:rsid w:val="00D05600"/>
    <w:rPr>
      <w:b/>
      <w:bCs/>
      <w:sz w:val="20"/>
      <w:szCs w:val="20"/>
    </w:rPr>
  </w:style>
  <w:style w:type="character" w:customStyle="1" w:styleId="TitleChar">
    <w:name w:val="Title Char"/>
    <w:basedOn w:val="DefaultParagraphFont"/>
    <w:link w:val="Title"/>
    <w:uiPriority w:val="10"/>
    <w:rsid w:val="00FD5A1A"/>
    <w:rPr>
      <w:rFonts w:asciiTheme="majorHAnsi" w:eastAsiaTheme="majorEastAsia" w:hAnsiTheme="majorHAnsi" w:cstheme="majorBidi"/>
      <w:b/>
      <w:spacing w:val="-10"/>
      <w:kern w:val="28"/>
      <w:sz w:val="3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aij505G2XvS+1C+dQG9szeJaeQ==">AMUW2mW+wW+/vn00a0VV+HBJwBuyC6b/CdnZyxXl1JOIuCpdOiPUhEx/ucF4va5j4x6Hy62m7OjZrFbcBzzXww9zb5ZGfz+sFRywjgIat9p8VLr1v/iWEpNP+2Atipqrsd+/+iSR83IbYwlCzOf3GnGH4BKi9shODRamiqWNfBarVOGo7wRjIQM1ZePoNn17I6Plaww2xWdjmGfwgSHXRHlnA9vjWyZ6wKqTMF6j4YDZ6XdwEpKVrxmk4+JUq2JJSIFDKMdqneMV3ZKbkPFOcbyS4QBjMb00HtkeLeG8jShSNg7IFX8u4r9MDM3V6Lm0Enx9gefjO92XUL2rHtk0pVg8CGmwzvuVa8Mej3BTfLOICPRgh9Y1h2q8T2LTxXw5JXUZ8Y5ZmpWOGXDEmRG5sNYqprmGYo87pLLVbs24eFbUvUGdro5GplPkwlQdKKPGAwcO7Kkqzkl7eASNanzHmtzl80MVMqdCNxS9C+zHeT4W/VF13BWIvVrC9bijXFmsKFc9XdlctqqsZTDSaeC9jpEscEiaElN4NugQzFI7/edhwZQQvY8v72523T0Mi4rap9s+AR3USQx6O+Ns+VSly7I0/LDABpIDXA/lkW4OWI+2PgAEijyRpiKtqe55+OqJDPTKlVfGFS9D725S35e7elZjdiJ8Gy7edRBYe6IHaylGt01NeJ/sZ61jhKFGzAPN1GiOZrSpdSvresBahEBaJGifY3moW+sAPQTzqK/cnjnSj6UbN6S/YLGxXqLmpu3qIBhnVv1ToWVUKAADZHau/YmFNZfrFqpG7HIHmzbN5PguPYjTcOIhUBJ7KxDgqvfWTPl4BMtSZZs3IChejivbOZ1kNCA3ZFuqLBYyxU2EGNNy0AhbO7/4ncxJEdBCYLnLBawCwkGwu3JGvyeO4nJQjr1kTQ6kVjtcGISEY+LNdEDCkD/dijfxcOKBq3rA1COnKDKy6mC/YpDgZPjZxxKtedQMiC9P1Xa9OYa2xanWJFMV/9rSh1CwlqkfIFXHtLkThv2IJ94MAFrxNdYo9qCQZ72q2dv1Hbpqvi2hp/+JuTx3gNkiVLZf9iO0H9LK31wZQy8gi7TDKH6r/NFRLud8M/dRaUG+nsD97j9O73z775f1uJBsC9uZ5/uvLT9/yYQ2SuYDoCyca0zUmSwlKX1QDPGGq8EFZroj5yZrf8tdDnn4MMPq+q4A9q50yeKOwtlbkapZrM6XE8pN87inAl/YVxB+wGewfJtqybc3MZZ9mv9KHjVxjISxkWL9RiPEfKaL756FlxWTZW9FT1NaA77W5+HG0u5+8cRX73UAmkfRnJvXxSgNDDwu/JlKAav2UCwOgGqcED+KcmBWTVY0QAPdGzJvFximk2JZEWY5I4z69lNvA+GyqD/YhDjOzdqo8gErEMC+Hii6iX7GdwuWRkm3MIa6/P9+Bnb/L6WVz0m8pvEc1FbgktziBK9X+QusO27VzL7UkGg5g3qd4EoAiP2pXnWlbqY7dPUjB7iWY9m+G4cujkCviesYRq/Zn85EDpEf31BysXz09uZJ+uSzORyKhvao3lo85S/UaQwVWGGbFHPnnTK84LjSlepjmeEStKOjkieUsOGtVIC6pOKhUTZzR3HZ/794xqiiNtvOQsIPtk23rP7D2C3PaDemrrYNhqbV188LzIsne53oYu1wStV+pWNZTbpEBnUTvY1C4A/93aXzbuAbZEx2QpykdWUc+l5XuI2jrl5pOqt4droUpeYbki6dNEpKB7J0eqMqnI+dyKJ+MU0HLVD077nv8nv+XxV8iY4Ov/fTn7blJ4Sx/fqvjaInCp+lVoJOm0CucDA11ibSItmSHO4+FVsNJoh/t32MTXs15QB6nMFhXF517+cWNS7QoTNpw3mxjU/79QD4f3mgnvFFxJcdlg4XQwFfWJPQ1UDCecyzI5lW1YcWFvFwyKff5dwDvN+TEv4Z8LZvnpRMCKPRLCFVQ11m/fne4Fol8RLMnFyMtkIrDCW4FXEaQc6Iaq7MRUAxd5FC40l8Z2A3hZNesWjLpPiURfrL1WgQPkKhFStFFxO+k6Pv2OzjV6VIOG4bKmySm4CapOru1OXfjOSx4/gViMh1j9ph6LLThTTsqXpogcq53LRnK+vFdQXTLQ1St6zqPdE+5RvixyZDDOtDHjST77GgnmfKia4IaeHj3IdeJQdy8qMGz8L23K7ZlVhYfxg2yjPpvF2Mg7Ovil4TiPfTHhKl1KuVJxxmWivonjgLconlUUrVdWHgLBgj2xZFc0YRcsTfNNbuy8sD5wuZXpwQhvkRWD99oAIiz2yd0v4BGH7Ex+cU+rx49UZ9AZodNHwr9kU0DlyV7B7FMC7l1DZe92KYf0zEGULQaly+bT7YI865xkK2bJoGfJEqQe5A0pRIWM64DShRGXq1VGAoqhqpFD/awJZhpP1yJhHcCrRzFfD9dh+fgJm9WJtPtAug6e5/5MFlAFyNZhN5EfflxOmquoWXT7sozXaI8RpTuSP0H0zycj58ssegjESHjazM9AOw0m3bZrcYem9XRn5swfQB2KqyEwZukZuaPXMQAz+di+Pmn9DpYCIHfPXuHtQcwN1teDYXzmW1tIv6OoATg6zE8Xx5bTJ+31OC0zDMhOyxoepwatyXL+lALbnO2ag8n1/miSD34ywkyHXiYGp7Pbdt5k9eTkHswMcB6xRrDgP6Vjml2fsCgp9sR6h3HYWDZu0TiZKVxi2asfguobR0ahvrvrYuCzUtJVclvX7NkhTHvYp7X3Stin4xwZtVc94bArb18XFYVciknw3e89WuKywTcJENp661IgHjeGWh2cZfvrFGCgr1NTm5H4BwpIIlyEBJZJCYEmMufpEEpKM1GLRdbnbQGIsfkK/1JARdW5v3faCWHJlyWa5dC5pcOsb6ASVFVJ+mNf2YcqtRlF92YyRCUPmYTCFPmqZ/OvjdoGyYuzsYaNkd52LtlH4se/xdcz+FwhnA0dMlJeoC248P5aibWbTrrbLUWL3h53PRjumX3Iwc82v8qRDkRVwerQxUmnyze424nMs10j/qudscpLTflJSw4UzpHclkyAfqyQD0IkEIr6sccPVuwUtYWVdSaXCnhi+1GELhypZZ1QY6IUA5eJ54FXeH70A604jrV0W9LwirUm8qZhFQhnyRBGMXJyzZvRrJtUgjbj+ind4Mnh9YiA12VHudfx8+E2MQsgO9zkgdauip53u6RDWSdYfADPhq3uyHwajM2A51LJKtZz5aEritI4BDnss4HzGs3qIdOOqZGqB6cd9F1y9ete9iz8P3FUnrAWWc4wPnvkg6xb3ruOOIxBYrlOo9IHSY1Gg1/t4ogLts/JAsKdbykSqTfsUFR2X56X3IEvhVQKL8Ulf4FMN+UtVAlDFM906giPMXRr7jcW6WEEcn8xbMmfIPWkDB7OQQbgvAXnzJNMyyLlLGfs3LWgvZlah/yF6xK8YTu1TH1ggXSTcJ96DRal4faK8e3jlGfi0S2NJ+Or5IexiWrtrvwgy7y36MgyUBXhA2IL4TPUJtMTVwZcOiL8CLBiO51KqZ2MrH7f6B3/UG+bFlnZrJ9reFL4cLNs3tYao6BHtb/Y+EhWZ7UGUN1rRSEksG10iqncX+ZLgYH42GxtWImGZjwQ1iQvMFncA4pJzXn4r21mika2s6d+OMZ+C5qDxURcgIf33Mvf5YQ5s/716O9zIFGanoC4EkhVPQbs7WpKXqawjUPhwQkuIaXgi9jPqxTdoZXxfFvq4pnWo18YCv2mf5pueBiU+sNRpLXiNZRD56Cd70hbrsJdQcVZytXACBclqCDNFTVedRx2fWbUFw85d9dsMLcRw2C/nVd3G3z1MLP2gdQnC4jK2m5N4OcOMJQLLmNAvPrDztVTvqMo43QFTkg/fDGZkRYo2972TXf32aOgMaJ1ceY0kFShenM4pG8iePBmilKP9DPoZXwPYVUC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1816</Words>
  <Characters>10356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Vestal Tutterow</cp:lastModifiedBy>
  <cp:revision>4</cp:revision>
  <dcterms:created xsi:type="dcterms:W3CDTF">2021-10-05T20:58:00Z</dcterms:created>
  <dcterms:modified xsi:type="dcterms:W3CDTF">2022-04-19T18:44:00Z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ies>
</file>