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117" w:rsidRDefault="009168A4">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21" name="Rectangle 21"/>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A81117" w:rsidRDefault="00A81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1"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0Rf18OQBAACtAwAADgAAAAAAAAAAAAAAAAAuAgAAZHJzL2Uyb0RvYy54bWxQSwEC&#10;LQAUAAYACAAAACEAPKF55t4AAAAMAQAADwAAAAAAAAAAAAAAAAA+BAAAZHJzL2Rvd25yZXYueG1s&#10;UEsFBgAAAAAEAAQA8wAAAEkFAAAAAA==&#10;" fillcolor="#73c130" stroked="f">
                <v:textbox inset="2.53958mm,2.53958mm,2.53958mm,2.53958mm">
                  <w:txbxContent>
                    <w:p w:rsidR="00A81117" w:rsidRDefault="00A81117">
                      <w:pPr>
                        <w:spacing w:after="0" w:line="240" w:lineRule="auto"/>
                        <w:textDirection w:val="btLr"/>
                      </w:pPr>
                    </w:p>
                  </w:txbxContent>
                </v:textbox>
              </v:rect>
            </w:pict>
          </mc:Fallback>
        </mc:AlternateContent>
      </w:r>
    </w:p>
    <w:p w:rsidR="00A81117" w:rsidRDefault="00530478">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151130</wp:posOffset>
                </wp:positionV>
                <wp:extent cx="7296785" cy="2457450"/>
                <wp:effectExtent l="0" t="0" r="0" b="0"/>
                <wp:wrapNone/>
                <wp:docPr id="18" name="Rectangle 18"/>
                <wp:cNvGraphicFramePr/>
                <a:graphic xmlns:a="http://schemas.openxmlformats.org/drawingml/2006/main">
                  <a:graphicData uri="http://schemas.microsoft.com/office/word/2010/wordprocessingShape">
                    <wps:wsp>
                      <wps:cNvSpPr/>
                      <wps:spPr>
                        <a:xfrm>
                          <a:off x="0" y="0"/>
                          <a:ext cx="7296785" cy="2457450"/>
                        </a:xfrm>
                        <a:prstGeom prst="rect">
                          <a:avLst/>
                        </a:prstGeom>
                        <a:solidFill>
                          <a:srgbClr val="4E5992"/>
                        </a:solidFill>
                        <a:ln>
                          <a:noFill/>
                        </a:ln>
                      </wps:spPr>
                      <wps:txbx>
                        <w:txbxContent>
                          <w:p w:rsidR="00A81117" w:rsidRPr="00530478" w:rsidRDefault="00A81117">
                            <w:pPr>
                              <w:spacing w:line="240" w:lineRule="auto"/>
                              <w:ind w:left="-810" w:right="-720" w:hanging="810"/>
                              <w:textDirection w:val="btLr"/>
                              <w:rPr>
                                <w:sz w:val="12"/>
                              </w:rPr>
                            </w:pPr>
                          </w:p>
                          <w:p w:rsidR="00A81117" w:rsidRDefault="009168A4">
                            <w:pPr>
                              <w:spacing w:line="240" w:lineRule="auto"/>
                              <w:ind w:right="-720"/>
                              <w:textDirection w:val="btLr"/>
                            </w:pPr>
                            <w:r>
                              <w:rPr>
                                <w:rFonts w:ascii="Arial" w:eastAsia="Arial" w:hAnsi="Arial" w:cs="Arial"/>
                                <w:b/>
                                <w:color w:val="FFFFFF"/>
                                <w:sz w:val="20"/>
                              </w:rPr>
                              <w:t>This part of the Navigator Playbook is completed when you have:</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For purchases related to SEUs, clearly identified any energy performance-related requirements. Communicated these requirements to suppliers and/or service providers, and informed them that en</w:t>
                            </w:r>
                            <w:r w:rsidRPr="00530478">
                              <w:rPr>
                                <w:rFonts w:ascii="Arial" w:eastAsia="Arial" w:hAnsi="Arial" w:cs="Arial"/>
                                <w:b/>
                                <w:color w:val="FFFFFF"/>
                                <w:sz w:val="20"/>
                              </w:rPr>
                              <w:t>ergy performance is part of the evaluation criteria.</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Evaluated your organization’s current procurement processes for items that can significantly impact energy performance.</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and taken any needed actions to adjust existing procurement processes to</w:t>
                            </w:r>
                            <w:r w:rsidRPr="00530478">
                              <w:rPr>
                                <w:rFonts w:ascii="Arial" w:eastAsia="Arial" w:hAnsi="Arial" w:cs="Arial"/>
                                <w:b/>
                                <w:color w:val="FFFFFF"/>
                                <w:sz w:val="20"/>
                              </w:rPr>
                              <w:t xml:space="preserve"> meet EnMS requirements.</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life-cycle criteria for specific types of procurement activities if you do not have them already.</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and communicated specifications for the purchase of energy supply and ensuring the energy performance of procured</w:t>
                            </w:r>
                            <w:r w:rsidRPr="00530478">
                              <w:rPr>
                                <w:rFonts w:ascii="Arial" w:eastAsia="Arial" w:hAnsi="Arial" w:cs="Arial"/>
                                <w:b/>
                                <w:color w:val="FFFFFF"/>
                                <w:sz w:val="20"/>
                              </w:rPr>
                              <w:t xml:space="preserve"> equipment and services.</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if any specifications for the purchase of energy supplies are applicable to ensure the energy performance of equipment and services purchased.</w:t>
                            </w:r>
                          </w:p>
                          <w:p w:rsidR="00A81117" w:rsidRDefault="00A81117">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18" o:spid="_x0000_s1027" style="position:absolute;left:0;text-align:left;margin-left:-51pt;margin-top:11.9pt;width:574.5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" fillcolor="#4e5992" stroked="f">
                <v:textbox inset="2.53958mm,1.2694mm,2.53958mm,1.2694mm">
                  <w:txbxContent>
                    <w:p w:rsidR="00A81117" w:rsidRPr="00530478" w:rsidRDefault="00A81117">
                      <w:pPr>
                        <w:spacing w:line="240" w:lineRule="auto"/>
                        <w:ind w:left="-810" w:right="-720" w:hanging="810"/>
                        <w:textDirection w:val="btLr"/>
                        <w:rPr>
                          <w:sz w:val="12"/>
                        </w:rPr>
                      </w:pPr>
                    </w:p>
                    <w:p w:rsidR="00A81117" w:rsidRDefault="009168A4">
                      <w:pPr>
                        <w:spacing w:line="240" w:lineRule="auto"/>
                        <w:ind w:right="-720"/>
                        <w:textDirection w:val="btLr"/>
                      </w:pPr>
                      <w:r>
                        <w:rPr>
                          <w:rFonts w:ascii="Arial" w:eastAsia="Arial" w:hAnsi="Arial" w:cs="Arial"/>
                          <w:b/>
                          <w:color w:val="FFFFFF"/>
                          <w:sz w:val="20"/>
                        </w:rPr>
                        <w:t>This part of the Navigator Playbook is completed when you have:</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For purchases related to SEUs, clearly identified any energy performance-related requirements. Communicated these requirements to suppliers and/or service providers, and informed them that en</w:t>
                      </w:r>
                      <w:r w:rsidRPr="00530478">
                        <w:rPr>
                          <w:rFonts w:ascii="Arial" w:eastAsia="Arial" w:hAnsi="Arial" w:cs="Arial"/>
                          <w:b/>
                          <w:color w:val="FFFFFF"/>
                          <w:sz w:val="20"/>
                        </w:rPr>
                        <w:t>ergy performance is part of the evaluation criteria.</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Evaluated your organization’s current procurement processes for items that can significantly impact energy performance.</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and taken any needed actions to adjust existing procurement processes to</w:t>
                      </w:r>
                      <w:r w:rsidRPr="00530478">
                        <w:rPr>
                          <w:rFonts w:ascii="Arial" w:eastAsia="Arial" w:hAnsi="Arial" w:cs="Arial"/>
                          <w:b/>
                          <w:color w:val="FFFFFF"/>
                          <w:sz w:val="20"/>
                        </w:rPr>
                        <w:t xml:space="preserve"> meet EnMS requirements.</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life-cycle criteria for specific types of procurement activities if you do not have them already.</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and communicated specifications for the purchase of energy supply and ensuring the energy performance of procured</w:t>
                      </w:r>
                      <w:r w:rsidRPr="00530478">
                        <w:rPr>
                          <w:rFonts w:ascii="Arial" w:eastAsia="Arial" w:hAnsi="Arial" w:cs="Arial"/>
                          <w:b/>
                          <w:color w:val="FFFFFF"/>
                          <w:sz w:val="20"/>
                        </w:rPr>
                        <w:t xml:space="preserve"> equipment and services.</w:t>
                      </w:r>
                    </w:p>
                    <w:p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if any specifications for the purchase of energy supplies are applicable to ensure the energy performance of equipment and services purchased.</w:t>
                      </w:r>
                    </w:p>
                    <w:p w:rsidR="00A81117" w:rsidRDefault="00A81117">
                      <w:pPr>
                        <w:spacing w:line="240" w:lineRule="auto"/>
                        <w:ind w:left="-810" w:right="-720" w:hanging="810"/>
                        <w:textDirection w:val="btLr"/>
                      </w:pPr>
                    </w:p>
                  </w:txbxContent>
                </v:textbox>
              </v:rect>
            </w:pict>
          </mc:Fallback>
        </mc:AlternateContent>
      </w:r>
      <w:r w:rsidR="009168A4">
        <w:rPr>
          <w:rFonts w:ascii="Arial" w:eastAsia="Arial" w:hAnsi="Arial" w:cs="Arial"/>
          <w:b/>
          <w:color w:val="000000"/>
          <w:sz w:val="21"/>
          <w:szCs w:val="21"/>
        </w:rPr>
        <w:t xml:space="preserve">Who last modified/updated: </w:t>
      </w:r>
      <w:r w:rsidR="009168A4">
        <w:rPr>
          <w:color w:val="808080"/>
        </w:rPr>
        <w:t>Click here to enter text.</w:t>
      </w:r>
      <w:r w:rsidR="009168A4">
        <w:rPr>
          <w:rFonts w:ascii="Arial" w:eastAsia="Arial" w:hAnsi="Arial" w:cs="Arial"/>
          <w:b/>
          <w:color w:val="000000"/>
          <w:sz w:val="21"/>
          <w:szCs w:val="21"/>
        </w:rPr>
        <w:t xml:space="preserve">               Management review: </w:t>
      </w:r>
      <w:r w:rsidR="009168A4">
        <w:rPr>
          <w:color w:val="808080"/>
        </w:rPr>
        <w:t>Click here to enter a date.</w:t>
      </w:r>
    </w:p>
    <w:p w:rsidR="00A81117" w:rsidRDefault="00A81117">
      <w:pPr>
        <w:spacing w:after="0" w:line="240" w:lineRule="auto"/>
        <w:ind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after="0" w:line="240" w:lineRule="auto"/>
        <w:ind w:left="-810" w:right="-720"/>
        <w:rPr>
          <w:rFonts w:ascii="Arial" w:eastAsia="Arial" w:hAnsi="Arial" w:cs="Arial"/>
          <w:color w:val="000000"/>
          <w:sz w:val="20"/>
          <w:szCs w:val="20"/>
        </w:rPr>
      </w:pPr>
    </w:p>
    <w:p w:rsidR="00A81117" w:rsidRDefault="00A81117">
      <w:pPr>
        <w:spacing w:line="240" w:lineRule="auto"/>
        <w:ind w:right="-720"/>
        <w:rPr>
          <w:rFonts w:ascii="Arial" w:eastAsia="Arial" w:hAnsi="Arial" w:cs="Arial"/>
          <w:color w:val="000000"/>
          <w:sz w:val="20"/>
          <w:szCs w:val="20"/>
        </w:rPr>
      </w:pPr>
    </w:p>
    <w:p w:rsidR="00A81117" w:rsidRDefault="009168A4">
      <w:pPr>
        <w:numPr>
          <w:ilvl w:val="0"/>
          <w:numId w:val="1"/>
        </w:numPr>
        <w:pBdr>
          <w:top w:val="nil"/>
          <w:left w:val="nil"/>
          <w:bottom w:val="nil"/>
          <w:right w:val="nil"/>
          <w:between w:val="nil"/>
        </w:pBd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For purchases related to SEUs, clearly identify any energy performance-related requirements. Communicate these requirements to suppliers and/or service providers, and inform them that energy performance is part of the evaluation criteria:</w:t>
      </w:r>
    </w:p>
    <w:p w:rsidR="00A81117" w:rsidRDefault="00A81117">
      <w:pPr>
        <w:pBdr>
          <w:top w:val="nil"/>
          <w:left w:val="nil"/>
          <w:bottom w:val="nil"/>
          <w:right w:val="nil"/>
          <w:between w:val="nil"/>
        </w:pBdr>
        <w:spacing w:after="0" w:line="240" w:lineRule="auto"/>
        <w:ind w:left="-450" w:right="-720"/>
        <w:rPr>
          <w:rFonts w:ascii="Arial" w:eastAsia="Arial" w:hAnsi="Arial" w:cs="Arial"/>
          <w:color w:val="000000"/>
          <w:sz w:val="20"/>
          <w:szCs w:val="20"/>
          <w:u w:val="single"/>
        </w:rPr>
      </w:pPr>
    </w:p>
    <w:p w:rsidR="00A81117" w:rsidRDefault="009168A4">
      <w:pPr>
        <w:pBdr>
          <w:top w:val="nil"/>
          <w:left w:val="nil"/>
          <w:bottom w:val="nil"/>
          <w:right w:val="nil"/>
          <w:between w:val="nil"/>
        </w:pBdr>
        <w:spacing w:line="240" w:lineRule="auto"/>
        <w:ind w:left="-450" w:right="-720"/>
        <w:rPr>
          <w:rFonts w:ascii="Arial" w:eastAsia="Arial" w:hAnsi="Arial" w:cs="Arial"/>
          <w:color w:val="000000"/>
          <w:sz w:val="20"/>
          <w:szCs w:val="20"/>
        </w:rPr>
      </w:pPr>
      <w:r>
        <w:rPr>
          <w:rFonts w:ascii="Arial" w:eastAsia="Arial" w:hAnsi="Arial" w:cs="Arial"/>
          <w:color w:val="000000"/>
          <w:sz w:val="20"/>
          <w:szCs w:val="20"/>
        </w:rPr>
        <w:t>For purchases related to SEUs, we:</w:t>
      </w:r>
    </w:p>
    <w:tbl>
      <w:tblPr>
        <w:tblStyle w:val="a"/>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89"/>
        <w:gridCol w:w="2610"/>
      </w:tblGrid>
      <w:tr w:rsidR="00A81117">
        <w:trPr>
          <w:trHeight w:val="215"/>
        </w:trPr>
        <w:tc>
          <w:tcPr>
            <w:tcW w:w="509" w:type="dxa"/>
            <w:vAlign w:val="center"/>
          </w:tcPr>
          <w:p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Identified energy performance-related requirements.</w:t>
            </w:r>
          </w:p>
        </w:tc>
        <w:tc>
          <w:tcPr>
            <w:tcW w:w="2610" w:type="dxa"/>
            <w:vAlign w:val="center"/>
          </w:tcPr>
          <w:p w:rsidR="00A81117" w:rsidRDefault="009168A4">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Included in design and procurement documentation</w:t>
            </w:r>
            <w:r w:rsidR="00530478">
              <w:rPr>
                <w:rFonts w:ascii="Arial" w:eastAsia="Arial" w:hAnsi="Arial" w:cs="Arial"/>
                <w:color w:val="0000FF"/>
                <w:sz w:val="20"/>
                <w:szCs w:val="20"/>
              </w:rPr>
              <w:t>.</w:t>
            </w:r>
          </w:p>
        </w:tc>
      </w:tr>
      <w:tr w:rsidR="00A81117">
        <w:trPr>
          <w:trHeight w:val="215"/>
        </w:trPr>
        <w:tc>
          <w:tcPr>
            <w:tcW w:w="509" w:type="dxa"/>
            <w:vAlign w:val="center"/>
          </w:tcPr>
          <w:p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Communicated requirements to suppliers and service providers.</w:t>
            </w:r>
          </w:p>
        </w:tc>
        <w:tc>
          <w:tcPr>
            <w:tcW w:w="2610" w:type="dxa"/>
            <w:vAlign w:val="center"/>
          </w:tcPr>
          <w:p w:rsidR="00A81117" w:rsidRDefault="009168A4">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Included in design and procurement documentation, as well as communications with suppliers and service providers</w:t>
            </w:r>
            <w:r w:rsidR="00530478">
              <w:rPr>
                <w:rFonts w:ascii="Arial" w:eastAsia="Arial" w:hAnsi="Arial" w:cs="Arial"/>
                <w:color w:val="0000FF"/>
                <w:sz w:val="20"/>
                <w:szCs w:val="20"/>
              </w:rPr>
              <w:t>.</w:t>
            </w:r>
          </w:p>
        </w:tc>
      </w:tr>
      <w:tr w:rsidR="00A81117">
        <w:trPr>
          <w:trHeight w:val="215"/>
        </w:trPr>
        <w:tc>
          <w:tcPr>
            <w:tcW w:w="509" w:type="dxa"/>
            <w:vAlign w:val="center"/>
          </w:tcPr>
          <w:p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Informed suppliers that energy performance is part of the evaluation criteria.</w:t>
            </w:r>
          </w:p>
        </w:tc>
        <w:tc>
          <w:tcPr>
            <w:tcW w:w="2610" w:type="dxa"/>
            <w:vAlign w:val="center"/>
          </w:tcPr>
          <w:p w:rsidR="00A81117" w:rsidRDefault="009168A4">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Included in design and procurement documentation, as well as </w:t>
            </w:r>
            <w:r>
              <w:rPr>
                <w:rFonts w:ascii="Arial" w:eastAsia="Arial" w:hAnsi="Arial" w:cs="Arial"/>
                <w:color w:val="0000FF"/>
                <w:sz w:val="20"/>
                <w:szCs w:val="20"/>
              </w:rPr>
              <w:t>communications with suppliers and service providers</w:t>
            </w:r>
          </w:p>
        </w:tc>
      </w:tr>
    </w:tbl>
    <w:p w:rsidR="00A81117" w:rsidRDefault="00A81117">
      <w:pPr>
        <w:spacing w:after="0" w:line="240" w:lineRule="auto"/>
        <w:ind w:left="-450" w:right="-720"/>
        <w:rPr>
          <w:rFonts w:ascii="Arial" w:eastAsia="Arial" w:hAnsi="Arial" w:cs="Arial"/>
          <w:color w:val="000000"/>
          <w:sz w:val="20"/>
          <w:szCs w:val="20"/>
        </w:rPr>
      </w:pPr>
    </w:p>
    <w:p w:rsidR="00A81117" w:rsidRDefault="009168A4">
      <w:pPr>
        <w:numPr>
          <w:ilvl w:val="0"/>
          <w:numId w:val="1"/>
        </w:numP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Evaluate your organization’s current procurement processes for items that can significantly impact energy performance:</w:t>
      </w:r>
    </w:p>
    <w:p w:rsidR="00A81117" w:rsidRDefault="00A81117">
      <w:pPr>
        <w:spacing w:after="0" w:line="240" w:lineRule="auto"/>
        <w:ind w:right="-720"/>
        <w:rPr>
          <w:rFonts w:ascii="Arial" w:eastAsia="Arial" w:hAnsi="Arial" w:cs="Arial"/>
          <w:color w:val="000000"/>
          <w:sz w:val="20"/>
          <w:szCs w:val="20"/>
          <w:u w:val="single"/>
        </w:rPr>
      </w:pPr>
    </w:p>
    <w:p w:rsidR="00A81117" w:rsidRDefault="009168A4">
      <w:pPr>
        <w:spacing w:after="0" w:line="240" w:lineRule="auto"/>
        <w:ind w:left="-450" w:right="-720"/>
        <w:rPr>
          <w:rFonts w:ascii="Arial" w:eastAsia="Arial" w:hAnsi="Arial" w:cs="Arial"/>
          <w:color w:val="000000"/>
          <w:sz w:val="20"/>
          <w:szCs w:val="20"/>
        </w:rPr>
      </w:pPr>
      <w:r>
        <w:rPr>
          <w:rFonts w:ascii="Arial" w:eastAsia="Arial" w:hAnsi="Arial" w:cs="Arial"/>
          <w:color w:val="000000"/>
          <w:sz w:val="20"/>
          <w:szCs w:val="20"/>
        </w:rPr>
        <w:t>We evaluated the following factors relating to service providers’ impact on energy performance:</w:t>
      </w:r>
    </w:p>
    <w:p w:rsidR="00A81117" w:rsidRDefault="00A81117">
      <w:pPr>
        <w:spacing w:after="0" w:line="240" w:lineRule="auto"/>
        <w:ind w:left="-450" w:right="-720"/>
        <w:rPr>
          <w:rFonts w:ascii="Arial" w:eastAsia="Arial" w:hAnsi="Arial" w:cs="Arial"/>
          <w:color w:val="000000"/>
          <w:sz w:val="20"/>
          <w:szCs w:val="20"/>
        </w:rPr>
      </w:pPr>
    </w:p>
    <w:p w:rsidR="00A81117" w:rsidRDefault="009168A4">
      <w:pPr>
        <w:spacing w:after="0" w:line="360" w:lineRule="auto"/>
        <w:ind w:right="-720"/>
        <w:rPr>
          <w:rFonts w:ascii="Arial" w:eastAsia="Arial" w:hAnsi="Arial" w:cs="Arial"/>
          <w:color w:val="000000"/>
          <w:sz w:val="20"/>
          <w:szCs w:val="20"/>
        </w:rPr>
      </w:pPr>
      <w:bookmarkStart w:id="0" w:name="bookmark=id.gjdgxs" w:colFirst="0" w:colLast="0"/>
      <w:bookmarkEnd w:id="0"/>
      <w:proofErr w:type="gramStart"/>
      <w:r>
        <w:rPr>
          <w:rFonts w:ascii="Arial" w:eastAsia="Arial" w:hAnsi="Arial" w:cs="Arial"/>
          <w:color w:val="000000"/>
          <w:sz w:val="20"/>
          <w:szCs w:val="20"/>
        </w:rPr>
        <w:t>☒</w:t>
      </w:r>
      <w:r>
        <w:rPr>
          <w:rFonts w:ascii="Arial" w:eastAsia="Arial" w:hAnsi="Arial" w:cs="Arial"/>
          <w:color w:val="000000"/>
          <w:sz w:val="20"/>
          <w:szCs w:val="20"/>
        </w:rPr>
        <w:t xml:space="preserve">  Training</w:t>
      </w:r>
      <w:proofErr w:type="gramEnd"/>
    </w:p>
    <w:p w:rsidR="00A81117" w:rsidRDefault="009168A4">
      <w:pPr>
        <w:spacing w:after="0" w:line="276" w:lineRule="auto"/>
        <w:ind w:left="360" w:right="-720"/>
        <w:rPr>
          <w:rFonts w:ascii="Arial" w:eastAsia="Arial" w:hAnsi="Arial" w:cs="Arial"/>
          <w:color w:val="0000FF"/>
          <w:sz w:val="20"/>
          <w:szCs w:val="20"/>
        </w:rPr>
      </w:pPr>
      <w:r>
        <w:rPr>
          <w:rFonts w:ascii="Arial" w:eastAsia="Arial" w:hAnsi="Arial" w:cs="Arial"/>
          <w:color w:val="0000FF"/>
          <w:sz w:val="20"/>
          <w:szCs w:val="20"/>
        </w:rPr>
        <w:t xml:space="preserve">All suppliers and contractors are informed of our updated energy policy, energy considerations in design and procurement, and EnMS system. </w:t>
      </w:r>
    </w:p>
    <w:p w:rsidR="00A81117" w:rsidRDefault="00A81117">
      <w:pPr>
        <w:spacing w:after="0" w:line="360" w:lineRule="auto"/>
        <w:ind w:right="-720"/>
        <w:rPr>
          <w:rFonts w:ascii="Arial" w:eastAsia="Arial" w:hAnsi="Arial" w:cs="Arial"/>
          <w:color w:val="000000"/>
          <w:sz w:val="20"/>
          <w:szCs w:val="20"/>
        </w:rPr>
      </w:pPr>
    </w:p>
    <w:p w:rsidR="00A81117" w:rsidRDefault="009168A4">
      <w:pPr>
        <w:spacing w:after="0" w:line="360" w:lineRule="auto"/>
        <w:ind w:right="-720"/>
        <w:rPr>
          <w:rFonts w:ascii="Arial" w:eastAsia="Arial" w:hAnsi="Arial" w:cs="Arial"/>
          <w:color w:val="000000"/>
          <w:sz w:val="20"/>
          <w:szCs w:val="20"/>
        </w:rPr>
      </w:pPr>
      <w:bookmarkStart w:id="1" w:name="bookmark=id.30j0zll" w:colFirst="0" w:colLast="0"/>
      <w:bookmarkEnd w:id="1"/>
      <w:proofErr w:type="gramStart"/>
      <w:r>
        <w:rPr>
          <w:rFonts w:ascii="Arial" w:eastAsia="Arial" w:hAnsi="Arial" w:cs="Arial"/>
          <w:color w:val="000000"/>
          <w:sz w:val="20"/>
          <w:szCs w:val="20"/>
        </w:rPr>
        <w:t>☒</w:t>
      </w:r>
      <w:r>
        <w:rPr>
          <w:rFonts w:ascii="Arial" w:eastAsia="Arial" w:hAnsi="Arial" w:cs="Arial"/>
          <w:color w:val="000000"/>
          <w:sz w:val="20"/>
          <w:szCs w:val="20"/>
        </w:rPr>
        <w:t xml:space="preserve">  Cer</w:t>
      </w:r>
      <w:r>
        <w:rPr>
          <w:rFonts w:ascii="Arial" w:eastAsia="Arial" w:hAnsi="Arial" w:cs="Arial"/>
          <w:color w:val="000000"/>
          <w:sz w:val="20"/>
          <w:szCs w:val="20"/>
        </w:rPr>
        <w:t>tifications</w:t>
      </w:r>
      <w:proofErr w:type="gramEnd"/>
    </w:p>
    <w:p w:rsidR="00A81117" w:rsidRDefault="009168A4">
      <w:pPr>
        <w:spacing w:after="0" w:line="360" w:lineRule="auto"/>
        <w:ind w:left="360" w:right="-720"/>
        <w:rPr>
          <w:rFonts w:ascii="Arial" w:eastAsia="Arial" w:hAnsi="Arial" w:cs="Arial"/>
          <w:color w:val="0000FF"/>
          <w:sz w:val="20"/>
          <w:szCs w:val="20"/>
        </w:rPr>
      </w:pPr>
      <w:r>
        <w:rPr>
          <w:rFonts w:ascii="Arial" w:eastAsia="Arial" w:hAnsi="Arial" w:cs="Arial"/>
          <w:color w:val="0000FF"/>
          <w:sz w:val="20"/>
          <w:szCs w:val="20"/>
        </w:rPr>
        <w:t>No certifications related to EnMS are required of our existing suppliers or contractors, but will be a consideration when choosing new suppliers.</w:t>
      </w:r>
    </w:p>
    <w:p w:rsidR="00A81117" w:rsidRDefault="00A81117">
      <w:pPr>
        <w:spacing w:after="0" w:line="360" w:lineRule="auto"/>
        <w:ind w:right="-720"/>
        <w:rPr>
          <w:rFonts w:ascii="Arial" w:eastAsia="Arial" w:hAnsi="Arial" w:cs="Arial"/>
          <w:color w:val="000000"/>
          <w:sz w:val="20"/>
          <w:szCs w:val="20"/>
        </w:rPr>
      </w:pPr>
    </w:p>
    <w:p w:rsidR="00A81117" w:rsidRDefault="009168A4">
      <w:pPr>
        <w:spacing w:after="0" w:line="360" w:lineRule="auto"/>
        <w:ind w:right="-720"/>
        <w:rPr>
          <w:rFonts w:ascii="Arial" w:eastAsia="Arial" w:hAnsi="Arial" w:cs="Arial"/>
          <w:color w:val="000000"/>
          <w:sz w:val="20"/>
          <w:szCs w:val="20"/>
        </w:rPr>
      </w:pPr>
      <w:bookmarkStart w:id="2" w:name="bookmark=id.1fob9te" w:colFirst="0" w:colLast="0"/>
      <w:bookmarkEnd w:id="2"/>
      <w:proofErr w:type="gramStart"/>
      <w:r>
        <w:rPr>
          <w:rFonts w:ascii="Arial" w:eastAsia="Arial" w:hAnsi="Arial" w:cs="Arial"/>
          <w:color w:val="000000"/>
          <w:sz w:val="20"/>
          <w:szCs w:val="20"/>
        </w:rPr>
        <w:t>☒</w:t>
      </w:r>
      <w:r>
        <w:rPr>
          <w:rFonts w:ascii="Arial" w:eastAsia="Arial" w:hAnsi="Arial" w:cs="Arial"/>
          <w:color w:val="000000"/>
          <w:sz w:val="20"/>
          <w:szCs w:val="20"/>
        </w:rPr>
        <w:t xml:space="preserve">  Experience</w:t>
      </w:r>
      <w:proofErr w:type="gramEnd"/>
      <w:r>
        <w:rPr>
          <w:rFonts w:ascii="Arial" w:eastAsia="Arial" w:hAnsi="Arial" w:cs="Arial"/>
          <w:color w:val="000000"/>
          <w:sz w:val="20"/>
          <w:szCs w:val="20"/>
        </w:rPr>
        <w:t xml:space="preserve"> with similar energy uses</w:t>
      </w:r>
    </w:p>
    <w:p w:rsidR="00A81117" w:rsidRDefault="009168A4">
      <w:pPr>
        <w:spacing w:after="0" w:line="276" w:lineRule="auto"/>
        <w:ind w:left="360" w:right="-720"/>
        <w:rPr>
          <w:rFonts w:ascii="Arial" w:eastAsia="Arial" w:hAnsi="Arial" w:cs="Arial"/>
          <w:color w:val="0000FF"/>
          <w:sz w:val="20"/>
          <w:szCs w:val="20"/>
        </w:rPr>
      </w:pPr>
      <w:r>
        <w:rPr>
          <w:rFonts w:ascii="Arial" w:eastAsia="Arial" w:hAnsi="Arial" w:cs="Arial"/>
          <w:color w:val="0000FF"/>
          <w:sz w:val="20"/>
          <w:szCs w:val="20"/>
        </w:rPr>
        <w:t>New contractors and suppliers are evaluated based on their past work and familiarity with commercial HVAC, lighting, kitchen equipment, and other SEU-related equipment and processes.</w:t>
      </w:r>
    </w:p>
    <w:p w:rsidR="00A81117" w:rsidRDefault="00A81117">
      <w:pPr>
        <w:spacing w:after="0" w:line="360" w:lineRule="auto"/>
        <w:ind w:right="-720"/>
        <w:rPr>
          <w:rFonts w:ascii="Arial" w:eastAsia="Arial" w:hAnsi="Arial" w:cs="Arial"/>
          <w:color w:val="000000"/>
          <w:sz w:val="20"/>
          <w:szCs w:val="20"/>
        </w:rPr>
      </w:pPr>
    </w:p>
    <w:p w:rsidR="00530478" w:rsidRDefault="009168A4" w:rsidP="00530478">
      <w:pPr>
        <w:spacing w:after="0" w:line="360" w:lineRule="auto"/>
        <w:ind w:left="360" w:right="-720"/>
        <w:rPr>
          <w:rFonts w:ascii="Arial" w:eastAsia="Arial" w:hAnsi="Arial" w:cs="Arial"/>
          <w:color w:val="000000"/>
          <w:sz w:val="20"/>
          <w:szCs w:val="20"/>
        </w:rPr>
      </w:pPr>
      <w:bookmarkStart w:id="3" w:name="bookmark=id.3znysh7" w:colFirst="0" w:colLast="0"/>
      <w:bookmarkEnd w:id="3"/>
      <w:proofErr w:type="gramStart"/>
      <w:r>
        <w:rPr>
          <w:rFonts w:ascii="Arial" w:eastAsia="Arial" w:hAnsi="Arial" w:cs="Arial"/>
          <w:color w:val="000000"/>
          <w:sz w:val="20"/>
          <w:szCs w:val="20"/>
        </w:rPr>
        <w:t>☒</w:t>
      </w:r>
      <w:r>
        <w:rPr>
          <w:rFonts w:ascii="Arial" w:eastAsia="Arial" w:hAnsi="Arial" w:cs="Arial"/>
          <w:color w:val="000000"/>
          <w:sz w:val="20"/>
          <w:szCs w:val="20"/>
        </w:rPr>
        <w:t xml:space="preserve">  Skilled</w:t>
      </w:r>
      <w:proofErr w:type="gramEnd"/>
      <w:r>
        <w:rPr>
          <w:rFonts w:ascii="Arial" w:eastAsia="Arial" w:hAnsi="Arial" w:cs="Arial"/>
          <w:color w:val="000000"/>
          <w:sz w:val="20"/>
          <w:szCs w:val="20"/>
        </w:rPr>
        <w:t xml:space="preserve"> trades availability</w:t>
      </w:r>
    </w:p>
    <w:p w:rsidR="00A81117" w:rsidRDefault="009168A4">
      <w:pPr>
        <w:spacing w:after="0" w:line="276" w:lineRule="auto"/>
        <w:ind w:left="360" w:right="-720"/>
        <w:rPr>
          <w:rFonts w:ascii="Arial" w:eastAsia="Arial" w:hAnsi="Arial" w:cs="Arial"/>
          <w:color w:val="5B9BD5"/>
          <w:sz w:val="20"/>
          <w:szCs w:val="20"/>
        </w:rPr>
      </w:pPr>
      <w:r>
        <w:rPr>
          <w:rFonts w:ascii="Arial" w:eastAsia="Arial" w:hAnsi="Arial" w:cs="Arial"/>
          <w:color w:val="0000FF"/>
          <w:sz w:val="20"/>
          <w:szCs w:val="20"/>
        </w:rPr>
        <w:t>New contractors and suppliers are evaluate</w:t>
      </w:r>
      <w:r>
        <w:rPr>
          <w:rFonts w:ascii="Arial" w:eastAsia="Arial" w:hAnsi="Arial" w:cs="Arial"/>
          <w:color w:val="0000FF"/>
          <w:sz w:val="20"/>
          <w:szCs w:val="20"/>
        </w:rPr>
        <w:t>d based on their past work and experience.</w:t>
      </w:r>
    </w:p>
    <w:p w:rsidR="00A81117" w:rsidRDefault="00A81117">
      <w:pPr>
        <w:spacing w:after="0" w:line="360" w:lineRule="auto"/>
        <w:ind w:right="-720"/>
        <w:rPr>
          <w:rFonts w:ascii="Arial" w:eastAsia="Arial" w:hAnsi="Arial" w:cs="Arial"/>
          <w:color w:val="000000"/>
          <w:sz w:val="20"/>
          <w:szCs w:val="20"/>
        </w:rPr>
      </w:pPr>
    </w:p>
    <w:p w:rsidR="00A81117" w:rsidRDefault="009168A4">
      <w:pPr>
        <w:spacing w:after="0" w:line="360" w:lineRule="auto"/>
        <w:ind w:right="-720"/>
        <w:rPr>
          <w:rFonts w:ascii="Arial" w:eastAsia="Arial" w:hAnsi="Arial" w:cs="Arial"/>
          <w:color w:val="000000"/>
          <w:sz w:val="20"/>
          <w:szCs w:val="20"/>
        </w:rPr>
      </w:pPr>
      <w:bookmarkStart w:id="4" w:name="bookmark=id.2et92p0" w:colFirst="0" w:colLast="0"/>
      <w:bookmarkEnd w:id="4"/>
      <w:proofErr w:type="gramStart"/>
      <w:r>
        <w:rPr>
          <w:rFonts w:ascii="Arial" w:eastAsia="Arial" w:hAnsi="Arial" w:cs="Arial"/>
          <w:color w:val="000000"/>
          <w:sz w:val="20"/>
          <w:szCs w:val="20"/>
        </w:rPr>
        <w:t>☒</w:t>
      </w:r>
      <w:r>
        <w:rPr>
          <w:rFonts w:ascii="Arial" w:eastAsia="Arial" w:hAnsi="Arial" w:cs="Arial"/>
          <w:color w:val="000000"/>
          <w:sz w:val="20"/>
          <w:szCs w:val="20"/>
        </w:rPr>
        <w:t xml:space="preserve">  Procurement</w:t>
      </w:r>
      <w:proofErr w:type="gramEnd"/>
      <w:r>
        <w:rPr>
          <w:rFonts w:ascii="Arial" w:eastAsia="Arial" w:hAnsi="Arial" w:cs="Arial"/>
          <w:color w:val="000000"/>
          <w:sz w:val="20"/>
          <w:szCs w:val="20"/>
        </w:rPr>
        <w:t xml:space="preserve"> practices for parts or materials</w:t>
      </w:r>
    </w:p>
    <w:p w:rsidR="00A81117" w:rsidRDefault="009168A4">
      <w:pPr>
        <w:spacing w:after="0" w:line="276" w:lineRule="auto"/>
        <w:ind w:left="360" w:right="-720"/>
        <w:rPr>
          <w:rFonts w:ascii="Arial" w:eastAsia="Arial" w:hAnsi="Arial" w:cs="Arial"/>
          <w:color w:val="0000FF"/>
          <w:sz w:val="20"/>
          <w:szCs w:val="20"/>
        </w:rPr>
      </w:pPr>
      <w:r>
        <w:rPr>
          <w:rFonts w:ascii="Arial" w:eastAsia="Arial" w:hAnsi="Arial" w:cs="Arial"/>
          <w:color w:val="0000FF"/>
          <w:sz w:val="20"/>
          <w:szCs w:val="20"/>
        </w:rPr>
        <w:t>We have communicated our energy performance priorities to our procurement staff, as well as relevant service providers, regarding procurement related to our SEUs an</w:t>
      </w:r>
      <w:r>
        <w:rPr>
          <w:rFonts w:ascii="Arial" w:eastAsia="Arial" w:hAnsi="Arial" w:cs="Arial"/>
          <w:color w:val="0000FF"/>
          <w:sz w:val="20"/>
          <w:szCs w:val="20"/>
        </w:rPr>
        <w:t>d established best practices.</w:t>
      </w:r>
    </w:p>
    <w:p w:rsidR="00A81117" w:rsidRDefault="00A81117">
      <w:pPr>
        <w:spacing w:after="0" w:line="360" w:lineRule="auto"/>
        <w:ind w:right="-720"/>
        <w:rPr>
          <w:rFonts w:ascii="Arial" w:eastAsia="Arial" w:hAnsi="Arial" w:cs="Arial"/>
          <w:color w:val="000000"/>
          <w:sz w:val="20"/>
          <w:szCs w:val="20"/>
        </w:rPr>
      </w:pPr>
    </w:p>
    <w:p w:rsidR="00A81117" w:rsidRDefault="009168A4">
      <w:pPr>
        <w:spacing w:after="0" w:line="360" w:lineRule="auto"/>
        <w:ind w:right="-720"/>
        <w:rPr>
          <w:rFonts w:ascii="Arial" w:eastAsia="Arial" w:hAnsi="Arial" w:cs="Arial"/>
          <w:color w:val="000000"/>
          <w:sz w:val="20"/>
          <w:szCs w:val="20"/>
        </w:rPr>
      </w:pPr>
      <w:bookmarkStart w:id="5" w:name="bookmark=id.tyjcwt" w:colFirst="0" w:colLast="0"/>
      <w:bookmarkEnd w:id="5"/>
      <w:proofErr w:type="gramStart"/>
      <w:r>
        <w:rPr>
          <w:rFonts w:ascii="Arial" w:eastAsia="Arial" w:hAnsi="Arial" w:cs="Arial"/>
          <w:color w:val="000000"/>
          <w:sz w:val="20"/>
          <w:szCs w:val="20"/>
        </w:rPr>
        <w:t>☒</w:t>
      </w:r>
      <w:r>
        <w:rPr>
          <w:rFonts w:ascii="Arial" w:eastAsia="Arial" w:hAnsi="Arial" w:cs="Arial"/>
          <w:color w:val="000000"/>
          <w:sz w:val="20"/>
          <w:szCs w:val="20"/>
        </w:rPr>
        <w:t xml:space="preserve">  Client</w:t>
      </w:r>
      <w:proofErr w:type="gramEnd"/>
      <w:r>
        <w:rPr>
          <w:rFonts w:ascii="Arial" w:eastAsia="Arial" w:hAnsi="Arial" w:cs="Arial"/>
          <w:color w:val="000000"/>
          <w:sz w:val="20"/>
          <w:szCs w:val="20"/>
        </w:rPr>
        <w:t xml:space="preserve"> recommendations or reviews</w:t>
      </w:r>
    </w:p>
    <w:p w:rsidR="00A81117" w:rsidRDefault="009168A4">
      <w:pPr>
        <w:spacing w:after="0" w:line="360" w:lineRule="auto"/>
        <w:rPr>
          <w:rFonts w:ascii="Arial" w:eastAsia="Arial" w:hAnsi="Arial" w:cs="Arial"/>
          <w:color w:val="000000"/>
          <w:sz w:val="20"/>
          <w:szCs w:val="20"/>
        </w:rPr>
      </w:pPr>
      <w:bookmarkStart w:id="6" w:name="bookmark=id.3dy6vkm" w:colFirst="0" w:colLast="0"/>
      <w:bookmarkEnd w:id="6"/>
      <w:proofErr w:type="gramStart"/>
      <w:r>
        <w:rPr>
          <w:rFonts w:ascii="Arial" w:eastAsia="Arial" w:hAnsi="Arial" w:cs="Arial"/>
          <w:color w:val="000000"/>
          <w:sz w:val="20"/>
          <w:szCs w:val="20"/>
        </w:rPr>
        <w:t>☐</w:t>
      </w:r>
      <w:r>
        <w:rPr>
          <w:rFonts w:ascii="Arial" w:eastAsia="Arial" w:hAnsi="Arial" w:cs="Arial"/>
          <w:color w:val="000000"/>
          <w:sz w:val="20"/>
          <w:szCs w:val="20"/>
        </w:rPr>
        <w:t xml:space="preserve">  Other</w:t>
      </w:r>
      <w:proofErr w:type="gramEnd"/>
      <w:r>
        <w:rPr>
          <w:rFonts w:ascii="Arial" w:eastAsia="Arial" w:hAnsi="Arial" w:cs="Arial"/>
          <w:color w:val="000000"/>
          <w:sz w:val="20"/>
          <w:szCs w:val="20"/>
        </w:rPr>
        <w:t xml:space="preserve">  </w:t>
      </w:r>
      <w:r>
        <w:rPr>
          <w:color w:val="808080"/>
        </w:rPr>
        <w:t>Click here to enter text.</w:t>
      </w:r>
    </w:p>
    <w:p w:rsidR="00A81117" w:rsidRDefault="00A81117">
      <w:pPr>
        <w:spacing w:after="0" w:line="240" w:lineRule="auto"/>
        <w:ind w:right="-720"/>
        <w:rPr>
          <w:rFonts w:ascii="Arial" w:eastAsia="Arial" w:hAnsi="Arial" w:cs="Arial"/>
          <w:color w:val="000000"/>
          <w:sz w:val="20"/>
          <w:szCs w:val="20"/>
          <w:u w:val="single"/>
        </w:rPr>
      </w:pPr>
    </w:p>
    <w:p w:rsidR="00A81117" w:rsidRDefault="00A81117">
      <w:pPr>
        <w:spacing w:after="0" w:line="240" w:lineRule="auto"/>
        <w:ind w:right="-720"/>
        <w:rPr>
          <w:rFonts w:ascii="Arial" w:eastAsia="Arial" w:hAnsi="Arial" w:cs="Arial"/>
          <w:color w:val="000000"/>
          <w:sz w:val="20"/>
          <w:szCs w:val="20"/>
          <w:u w:val="single"/>
        </w:rPr>
      </w:pPr>
    </w:p>
    <w:p w:rsidR="00A81117" w:rsidRDefault="009168A4">
      <w:pPr>
        <w:numPr>
          <w:ilvl w:val="0"/>
          <w:numId w:val="1"/>
        </w:numP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Determine and take any needed actions to adjust existing procurement processes to meet EnMS requirements:</w:t>
      </w:r>
    </w:p>
    <w:p w:rsidR="00A81117" w:rsidRDefault="00A81117">
      <w:pPr>
        <w:spacing w:after="0" w:line="240" w:lineRule="auto"/>
        <w:ind w:left="-450" w:right="-720"/>
        <w:rPr>
          <w:rFonts w:ascii="Arial" w:eastAsia="Arial" w:hAnsi="Arial" w:cs="Arial"/>
          <w:i/>
          <w:color w:val="000000"/>
          <w:sz w:val="20"/>
          <w:szCs w:val="20"/>
        </w:rPr>
      </w:pPr>
    </w:p>
    <w:p w:rsidR="00A81117" w:rsidRDefault="009168A4">
      <w:pPr>
        <w:spacing w:line="240" w:lineRule="auto"/>
        <w:ind w:left="-450" w:right="-720"/>
        <w:rPr>
          <w:rFonts w:ascii="Arial" w:eastAsia="Arial" w:hAnsi="Arial" w:cs="Arial"/>
          <w:i/>
          <w:color w:val="000000"/>
          <w:sz w:val="20"/>
          <w:szCs w:val="20"/>
        </w:rPr>
        <w:sectPr w:rsidR="00A81117">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i/>
          <w:color w:val="000000"/>
          <w:sz w:val="20"/>
          <w:szCs w:val="20"/>
        </w:rPr>
        <w:t>The following worksheet can be useful to assist in identifying any needed actions.</w:t>
      </w:r>
    </w:p>
    <w:p w:rsidR="00A81117" w:rsidRDefault="009168A4">
      <w:pPr>
        <w:pStyle w:val="Title"/>
        <w:spacing w:after="240"/>
        <w:rPr>
          <w:rFonts w:ascii="Arial" w:eastAsia="Arial" w:hAnsi="Arial" w:cs="Arial"/>
          <w:b w:val="0"/>
        </w:rPr>
      </w:pPr>
      <w:r>
        <w:rPr>
          <w:rFonts w:ascii="Arial" w:eastAsia="Arial" w:hAnsi="Arial" w:cs="Arial"/>
          <w:b w:val="0"/>
        </w:rPr>
        <w:lastRenderedPageBreak/>
        <w:t>Procurement Policy Checklist</w:t>
      </w:r>
    </w:p>
    <w:p w:rsidR="00A81117" w:rsidRDefault="009168A4">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Use this checklist to review your organization’s current purchasing policy for products, equipment and energy services that can significantly impact energy performance.  Note any needed modifications to the existing system under Actions Needed.</w:t>
      </w:r>
    </w:p>
    <w:tbl>
      <w:tblPr>
        <w:tblStyle w:val="a0"/>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27"/>
        <w:gridCol w:w="630"/>
        <w:gridCol w:w="2429"/>
      </w:tblGrid>
      <w:tr w:rsidR="00A81117">
        <w:trPr>
          <w:jc w:val="center"/>
        </w:trPr>
        <w:tc>
          <w:tcPr>
            <w:tcW w:w="7827" w:type="dxa"/>
          </w:tcPr>
          <w:p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Our procure</w:t>
            </w:r>
            <w:r>
              <w:rPr>
                <w:rFonts w:ascii="Arial" w:eastAsia="Arial" w:hAnsi="Arial" w:cs="Arial"/>
                <w:sz w:val="20"/>
                <w:szCs w:val="20"/>
              </w:rPr>
              <w:t>ment policy:</w:t>
            </w:r>
          </w:p>
        </w:tc>
        <w:tc>
          <w:tcPr>
            <w:tcW w:w="630" w:type="dxa"/>
          </w:tcPr>
          <w:p w:rsidR="00A81117" w:rsidRDefault="00A81117">
            <w:pPr>
              <w:spacing w:before="80" w:after="80" w:line="240" w:lineRule="auto"/>
              <w:rPr>
                <w:rFonts w:ascii="Arial" w:eastAsia="Arial" w:hAnsi="Arial" w:cs="Arial"/>
                <w:sz w:val="20"/>
                <w:szCs w:val="20"/>
              </w:rPr>
            </w:pPr>
          </w:p>
        </w:tc>
        <w:tc>
          <w:tcPr>
            <w:tcW w:w="2429" w:type="dxa"/>
          </w:tcPr>
          <w:p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Actions Needed:</w:t>
            </w:r>
          </w:p>
        </w:tc>
      </w:tr>
      <w:tr w:rsidR="00A81117">
        <w:trPr>
          <w:jc w:val="center"/>
        </w:trPr>
        <w:tc>
          <w:tcPr>
            <w:tcW w:w="7827" w:type="dxa"/>
          </w:tcPr>
          <w:p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ensures energy performance is considered (especially of SEUs).</w:t>
            </w:r>
          </w:p>
        </w:tc>
        <w:tc>
          <w:tcPr>
            <w:tcW w:w="630" w:type="dxa"/>
          </w:tcPr>
          <w:p w:rsidR="00A81117" w:rsidRDefault="009168A4">
            <w:pPr>
              <w:spacing w:before="80" w:after="80" w:line="240" w:lineRule="auto"/>
              <w:jc w:val="center"/>
              <w:rPr>
                <w:rFonts w:ascii="Arial" w:eastAsia="Arial" w:hAnsi="Arial" w:cs="Arial"/>
                <w:sz w:val="20"/>
                <w:szCs w:val="20"/>
              </w:rPr>
            </w:pPr>
            <w:bookmarkStart w:id="7" w:name="bookmark=id.1t3h5sf" w:colFirst="0" w:colLast="0"/>
            <w:bookmarkEnd w:id="7"/>
            <w:r>
              <w:rPr>
                <w:rFonts w:ascii="Arial" w:eastAsia="Arial" w:hAnsi="Arial" w:cs="Arial"/>
                <w:color w:val="000000"/>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Model energy performance of baseline versus high-performance lighting, equipment, appliances</w:t>
            </w:r>
          </w:p>
        </w:tc>
      </w:tr>
      <w:tr w:rsidR="00A81117">
        <w:trPr>
          <w:jc w:val="center"/>
        </w:trPr>
        <w:tc>
          <w:tcPr>
            <w:tcW w:w="7827" w:type="dxa"/>
          </w:tcPr>
          <w:p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has criteria for evaluating energy use, consumption and efficiency over the lifetime of products, equipment or services.</w:t>
            </w:r>
          </w:p>
        </w:tc>
        <w:tc>
          <w:tcPr>
            <w:tcW w:w="630" w:type="dxa"/>
          </w:tcPr>
          <w:p w:rsidR="00A81117" w:rsidRDefault="009168A4">
            <w:pPr>
              <w:spacing w:before="80" w:after="80"/>
              <w:jc w:val="center"/>
              <w:rPr>
                <w:rFonts w:ascii="Arial" w:eastAsia="Arial" w:hAnsi="Arial" w:cs="Arial"/>
                <w:sz w:val="20"/>
                <w:szCs w:val="20"/>
              </w:rPr>
            </w:pPr>
            <w:bookmarkStart w:id="8" w:name="bookmark=id.4d34og8" w:colFirst="0" w:colLast="0"/>
            <w:bookmarkEnd w:id="8"/>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Conduct lifecycle cost analysis</w:t>
            </w:r>
          </w:p>
        </w:tc>
      </w:tr>
      <w:tr w:rsidR="00A81117">
        <w:trPr>
          <w:jc w:val="center"/>
        </w:trPr>
        <w:tc>
          <w:tcPr>
            <w:tcW w:w="7827" w:type="dxa"/>
          </w:tcPr>
          <w:p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includes evaluation of energy use, energy consumption, and energy efficiency over the planned or expected operating lifetime for purchases that significantly affect energy performance.</w:t>
            </w:r>
          </w:p>
        </w:tc>
        <w:tc>
          <w:tcPr>
            <w:tcW w:w="630" w:type="dxa"/>
          </w:tcPr>
          <w:p w:rsidR="00A81117" w:rsidRDefault="009168A4">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Evaluate using Dept. of Energy’s Energy Footprint Tool</w:t>
            </w:r>
          </w:p>
        </w:tc>
      </w:tr>
      <w:tr w:rsidR="00A81117">
        <w:trPr>
          <w:jc w:val="center"/>
        </w:trPr>
        <w:tc>
          <w:tcPr>
            <w:tcW w:w="7827" w:type="dxa"/>
          </w:tcPr>
          <w:p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includes eval</w:t>
            </w:r>
            <w:r>
              <w:rPr>
                <w:rFonts w:ascii="Arial" w:eastAsia="Arial" w:hAnsi="Arial" w:cs="Arial"/>
                <w:color w:val="000000"/>
                <w:sz w:val="20"/>
                <w:szCs w:val="20"/>
              </w:rPr>
              <w:t>uation and selection criteria for products, equipment, or services to be purchased (especially for SEUs).</w:t>
            </w:r>
          </w:p>
        </w:tc>
        <w:tc>
          <w:tcPr>
            <w:tcW w:w="630" w:type="dxa"/>
          </w:tcPr>
          <w:p w:rsidR="00A81117" w:rsidRDefault="009168A4">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Develop performance specifications to be managed by procurement team</w:t>
            </w:r>
          </w:p>
        </w:tc>
      </w:tr>
      <w:tr w:rsidR="00A81117">
        <w:trPr>
          <w:jc w:val="center"/>
        </w:trPr>
        <w:tc>
          <w:tcPr>
            <w:tcW w:w="7827" w:type="dxa"/>
          </w:tcPr>
          <w:p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includes procurement criteria that ensures energy performance and life cycle assessment/costing are prioritized.</w:t>
            </w:r>
          </w:p>
        </w:tc>
        <w:tc>
          <w:tcPr>
            <w:tcW w:w="630" w:type="dxa"/>
          </w:tcPr>
          <w:p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Ensure all members of procurement team are following consistent policy</w:t>
            </w:r>
          </w:p>
        </w:tc>
      </w:tr>
    </w:tbl>
    <w:p w:rsidR="00A81117" w:rsidRDefault="00A81117"/>
    <w:p w:rsidR="00A81117" w:rsidRDefault="009168A4">
      <w:pPr>
        <w:spacing w:line="240" w:lineRule="auto"/>
        <w:ind w:left="-806" w:right="-720"/>
        <w:rPr>
          <w:rFonts w:ascii="Arial" w:eastAsia="Arial" w:hAnsi="Arial" w:cs="Arial"/>
          <w:color w:val="212529"/>
          <w:sz w:val="20"/>
          <w:szCs w:val="20"/>
          <w:highlight w:val="white"/>
        </w:rPr>
      </w:pPr>
      <w:r>
        <w:rPr>
          <w:rFonts w:ascii="Arial" w:eastAsia="Arial" w:hAnsi="Arial" w:cs="Arial"/>
          <w:color w:val="212529"/>
          <w:sz w:val="20"/>
          <w:szCs w:val="20"/>
          <w:highlight w:val="white"/>
        </w:rPr>
        <w:t>Our procurement policy, as related to energy performance and our EnMS, is:</w:t>
      </w:r>
    </w:p>
    <w:p w:rsidR="00A81117" w:rsidRDefault="009168A4">
      <w:pPr>
        <w:rPr>
          <w:color w:val="0000FF"/>
        </w:rPr>
      </w:pPr>
      <w:r>
        <w:rPr>
          <w:rFonts w:ascii="Arial" w:eastAsia="Arial" w:hAnsi="Arial" w:cs="Arial"/>
          <w:color w:val="0000FF"/>
          <w:sz w:val="20"/>
          <w:szCs w:val="20"/>
        </w:rPr>
        <w:t>Our Hotel will evaluate high-performance, energy-efficient options for all planned purchases of lighting, energy-using equipment, and appliances, and will select products with the l</w:t>
      </w:r>
      <w:r>
        <w:rPr>
          <w:rFonts w:ascii="Arial" w:eastAsia="Arial" w:hAnsi="Arial" w:cs="Arial"/>
          <w:color w:val="0000FF"/>
          <w:sz w:val="20"/>
          <w:szCs w:val="20"/>
        </w:rPr>
        <w:t>owest lifecycle cost based on the estimated useful life of the product.  We will work in partnership with utility energy-efficiency programs to conduct this analysis and take into consideration available incentives to reduce lifecycle costs incurred by the</w:t>
      </w:r>
      <w:r>
        <w:rPr>
          <w:rFonts w:ascii="Arial" w:eastAsia="Arial" w:hAnsi="Arial" w:cs="Arial"/>
          <w:color w:val="0000FF"/>
          <w:sz w:val="20"/>
          <w:szCs w:val="20"/>
        </w:rPr>
        <w:t xml:space="preserve"> Hotel.</w:t>
      </w:r>
    </w:p>
    <w:p w:rsidR="00A81117" w:rsidRDefault="00A81117"/>
    <w:tbl>
      <w:tblPr>
        <w:tblStyle w:val="a1"/>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27"/>
        <w:gridCol w:w="630"/>
        <w:gridCol w:w="2429"/>
      </w:tblGrid>
      <w:tr w:rsidR="00A81117">
        <w:trPr>
          <w:jc w:val="center"/>
        </w:trPr>
        <w:tc>
          <w:tcPr>
            <w:tcW w:w="7827" w:type="dxa"/>
          </w:tcPr>
          <w:p w:rsidR="00A81117" w:rsidRDefault="009168A4">
            <w:pPr>
              <w:spacing w:before="80" w:after="80"/>
              <w:rPr>
                <w:rFonts w:ascii="Arial" w:eastAsia="Arial" w:hAnsi="Arial" w:cs="Arial"/>
                <w:sz w:val="20"/>
                <w:szCs w:val="20"/>
              </w:rPr>
            </w:pPr>
            <w:r>
              <w:rPr>
                <w:rFonts w:ascii="Arial" w:eastAsia="Arial" w:hAnsi="Arial" w:cs="Arial"/>
                <w:sz w:val="20"/>
                <w:szCs w:val="20"/>
              </w:rPr>
              <w:t>The following been communicated to suppliers and/or service providers:</w:t>
            </w:r>
          </w:p>
        </w:tc>
        <w:tc>
          <w:tcPr>
            <w:tcW w:w="630" w:type="dxa"/>
          </w:tcPr>
          <w:p w:rsidR="00A81117" w:rsidRDefault="00A81117">
            <w:pPr>
              <w:spacing w:before="80" w:after="80"/>
              <w:rPr>
                <w:rFonts w:ascii="Arial" w:eastAsia="Arial" w:hAnsi="Arial" w:cs="Arial"/>
                <w:sz w:val="20"/>
                <w:szCs w:val="20"/>
              </w:rPr>
            </w:pPr>
          </w:p>
        </w:tc>
        <w:tc>
          <w:tcPr>
            <w:tcW w:w="2429" w:type="dxa"/>
          </w:tcPr>
          <w:p w:rsidR="00A81117" w:rsidRDefault="009168A4">
            <w:pPr>
              <w:spacing w:before="80" w:after="80"/>
              <w:rPr>
                <w:rFonts w:ascii="Arial" w:eastAsia="Arial" w:hAnsi="Arial" w:cs="Arial"/>
                <w:sz w:val="20"/>
                <w:szCs w:val="20"/>
              </w:rPr>
            </w:pPr>
            <w:r>
              <w:rPr>
                <w:rFonts w:ascii="Arial" w:eastAsia="Arial" w:hAnsi="Arial" w:cs="Arial"/>
                <w:sz w:val="20"/>
                <w:szCs w:val="20"/>
              </w:rPr>
              <w:t>Actions Needed:</w:t>
            </w:r>
          </w:p>
        </w:tc>
      </w:tr>
      <w:tr w:rsidR="00A81117">
        <w:trPr>
          <w:jc w:val="center"/>
        </w:trPr>
        <w:tc>
          <w:tcPr>
            <w:tcW w:w="7827" w:type="dxa"/>
          </w:tcPr>
          <w:p w:rsidR="00A81117" w:rsidRDefault="009168A4">
            <w:pPr>
              <w:numPr>
                <w:ilvl w:val="0"/>
                <w:numId w:val="4"/>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Energy performance-related requirements is part of evaluation criteria.</w:t>
            </w:r>
          </w:p>
        </w:tc>
        <w:tc>
          <w:tcPr>
            <w:tcW w:w="630" w:type="dxa"/>
          </w:tcPr>
          <w:p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Share procurement policy statement with suppliers, contractors, and design professionals</w:t>
            </w:r>
          </w:p>
        </w:tc>
      </w:tr>
      <w:tr w:rsidR="00A81117">
        <w:trPr>
          <w:jc w:val="center"/>
        </w:trPr>
        <w:tc>
          <w:tcPr>
            <w:tcW w:w="7827" w:type="dxa"/>
          </w:tcPr>
          <w:p w:rsidR="00A81117" w:rsidRDefault="009168A4">
            <w:pPr>
              <w:numPr>
                <w:ilvl w:val="0"/>
                <w:numId w:val="4"/>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 xml:space="preserve">this evaluation criteria </w:t>
            </w:r>
            <w:proofErr w:type="gramStart"/>
            <w:r>
              <w:rPr>
                <w:rFonts w:ascii="Arial" w:eastAsia="Arial" w:hAnsi="Arial" w:cs="Arial"/>
                <w:color w:val="000000"/>
                <w:sz w:val="20"/>
                <w:szCs w:val="20"/>
              </w:rPr>
              <w:t>is</w:t>
            </w:r>
            <w:proofErr w:type="gramEnd"/>
            <w:r>
              <w:rPr>
                <w:rFonts w:ascii="Arial" w:eastAsia="Arial" w:hAnsi="Arial" w:cs="Arial"/>
                <w:color w:val="000000"/>
                <w:sz w:val="20"/>
                <w:szCs w:val="20"/>
              </w:rPr>
              <w:t xml:space="preserve"> a necessary factor in procurement.</w:t>
            </w:r>
          </w:p>
        </w:tc>
        <w:tc>
          <w:tcPr>
            <w:tcW w:w="630" w:type="dxa"/>
          </w:tcPr>
          <w:p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rsidR="00A81117" w:rsidRDefault="009168A4">
            <w:pPr>
              <w:spacing w:before="80" w:after="80"/>
              <w:rPr>
                <w:rFonts w:ascii="Arial" w:eastAsia="Arial" w:hAnsi="Arial" w:cs="Arial"/>
                <w:color w:val="0000FF"/>
                <w:sz w:val="20"/>
                <w:szCs w:val="20"/>
              </w:rPr>
            </w:pPr>
            <w:r>
              <w:rPr>
                <w:rFonts w:ascii="Arial" w:eastAsia="Arial" w:hAnsi="Arial" w:cs="Arial"/>
                <w:color w:val="0000FF"/>
                <w:sz w:val="20"/>
                <w:szCs w:val="20"/>
              </w:rPr>
              <w:t xml:space="preserve">Share procurement policy statement with </w:t>
            </w:r>
            <w:r>
              <w:rPr>
                <w:rFonts w:ascii="Arial" w:eastAsia="Arial" w:hAnsi="Arial" w:cs="Arial"/>
                <w:color w:val="0000FF"/>
                <w:sz w:val="20"/>
                <w:szCs w:val="20"/>
              </w:rPr>
              <w:lastRenderedPageBreak/>
              <w:t>suppliers, contractors, and design professionals</w:t>
            </w:r>
          </w:p>
        </w:tc>
      </w:tr>
    </w:tbl>
    <w:p w:rsidR="00A81117" w:rsidRDefault="00A81117">
      <w:pPr>
        <w:rPr>
          <w:rFonts w:ascii="Arial" w:eastAsia="Arial" w:hAnsi="Arial" w:cs="Arial"/>
        </w:rPr>
      </w:pPr>
    </w:p>
    <w:p w:rsidR="00A81117" w:rsidRDefault="009168A4">
      <w:pPr>
        <w:ind w:left="-810"/>
      </w:pPr>
      <w:r>
        <w:rPr>
          <w:rFonts w:ascii="Arial" w:eastAsia="Arial" w:hAnsi="Arial" w:cs="Arial"/>
          <w:sz w:val="20"/>
          <w:szCs w:val="20"/>
        </w:rPr>
        <w:t>We have defined, developed, documented, and implemented specifications for energy supply purchases.</w:t>
      </w:r>
    </w:p>
    <w:p w:rsidR="00A81117" w:rsidRDefault="009168A4">
      <w:pPr>
        <w:spacing w:line="240" w:lineRule="auto"/>
        <w:ind w:left="-806" w:right="-720"/>
        <w:rPr>
          <w:rFonts w:ascii="Arial" w:eastAsia="Arial" w:hAnsi="Arial" w:cs="Arial"/>
          <w:color w:val="212529"/>
          <w:sz w:val="20"/>
          <w:szCs w:val="20"/>
          <w:highlight w:val="white"/>
        </w:rPr>
      </w:pPr>
      <w:r>
        <w:rPr>
          <w:rFonts w:ascii="Arial" w:eastAsia="Arial" w:hAnsi="Arial" w:cs="Arial"/>
          <w:color w:val="212529"/>
          <w:sz w:val="20"/>
          <w:szCs w:val="20"/>
          <w:highlight w:val="white"/>
        </w:rPr>
        <w:t>Our energy purchasing policy/specification is:</w:t>
      </w:r>
    </w:p>
    <w:p w:rsidR="00A81117" w:rsidRDefault="009168A4">
      <w:pPr>
        <w:rPr>
          <w:rFonts w:ascii="Arial" w:eastAsia="Arial" w:hAnsi="Arial" w:cs="Arial"/>
          <w:color w:val="0000FF"/>
          <w:sz w:val="20"/>
          <w:szCs w:val="20"/>
        </w:rPr>
      </w:pPr>
      <w:r>
        <w:rPr>
          <w:rFonts w:ascii="Arial" w:eastAsia="Arial" w:hAnsi="Arial" w:cs="Arial"/>
          <w:color w:val="0000FF"/>
          <w:sz w:val="20"/>
          <w:szCs w:val="20"/>
        </w:rPr>
        <w:t>All purchased lighting will be light-emitting diode technology, with controls evaluated for each application.</w:t>
      </w:r>
    </w:p>
    <w:p w:rsidR="00A81117" w:rsidRDefault="009168A4">
      <w:pPr>
        <w:rPr>
          <w:rFonts w:ascii="Arial" w:eastAsia="Arial" w:hAnsi="Arial" w:cs="Arial"/>
          <w:color w:val="0000FF"/>
          <w:sz w:val="20"/>
          <w:szCs w:val="20"/>
        </w:rPr>
      </w:pPr>
      <w:r>
        <w:rPr>
          <w:rFonts w:ascii="Arial" w:eastAsia="Arial" w:hAnsi="Arial" w:cs="Arial"/>
          <w:color w:val="0000FF"/>
          <w:sz w:val="20"/>
          <w:szCs w:val="20"/>
        </w:rPr>
        <w:t>Energy Star-rated appliances are the brand standard.</w:t>
      </w:r>
    </w:p>
    <w:p w:rsidR="00A81117" w:rsidRDefault="009168A4">
      <w:pPr>
        <w:rPr>
          <w:rFonts w:ascii="Arial" w:eastAsia="Arial" w:hAnsi="Arial" w:cs="Arial"/>
          <w:color w:val="0000FF"/>
          <w:sz w:val="20"/>
          <w:szCs w:val="20"/>
        </w:rPr>
      </w:pPr>
      <w:r>
        <w:rPr>
          <w:rFonts w:ascii="Arial" w:eastAsia="Arial" w:hAnsi="Arial" w:cs="Arial"/>
          <w:color w:val="0000FF"/>
          <w:sz w:val="20"/>
          <w:szCs w:val="20"/>
        </w:rPr>
        <w:t>NEMA-premium motors are the brand standard, with variable frequency drives evaluated for each application.</w:t>
      </w:r>
    </w:p>
    <w:p w:rsidR="00A81117" w:rsidRDefault="009168A4">
      <w:pPr>
        <w:rPr>
          <w:color w:val="0000FF"/>
        </w:rPr>
      </w:pPr>
      <w:r>
        <w:rPr>
          <w:rFonts w:ascii="Arial" w:eastAsia="Arial" w:hAnsi="Arial" w:cs="Arial"/>
          <w:color w:val="0000FF"/>
          <w:sz w:val="20"/>
          <w:szCs w:val="20"/>
        </w:rPr>
        <w:t>Lifecycle cost analysis will be conducted for the purchase of boilers, chillers, pumps, fans, a</w:t>
      </w:r>
      <w:r>
        <w:rPr>
          <w:rFonts w:ascii="Arial" w:eastAsia="Arial" w:hAnsi="Arial" w:cs="Arial"/>
          <w:color w:val="0000FF"/>
          <w:sz w:val="20"/>
          <w:szCs w:val="20"/>
        </w:rPr>
        <w:t>ir-handling units, PTACs, and other HVAC equipment.</w:t>
      </w:r>
    </w:p>
    <w:tbl>
      <w:tblPr>
        <w:tblStyle w:val="a2"/>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430"/>
        <w:gridCol w:w="8010"/>
      </w:tblGrid>
      <w:tr w:rsidR="00A81117">
        <w:tc>
          <w:tcPr>
            <w:tcW w:w="450" w:type="dxa"/>
          </w:tcPr>
          <w:p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w:t>
            </w:r>
          </w:p>
        </w:tc>
        <w:tc>
          <w:tcPr>
            <w:tcW w:w="2430" w:type="dxa"/>
          </w:tcPr>
          <w:p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Procurement lead name:</w:t>
            </w:r>
          </w:p>
        </w:tc>
        <w:tc>
          <w:tcPr>
            <w:tcW w:w="8010" w:type="dxa"/>
          </w:tcPr>
          <w:p w:rsidR="00A81117" w:rsidRDefault="009168A4">
            <w:pPr>
              <w:spacing w:before="80" w:after="80" w:line="240" w:lineRule="auto"/>
              <w:rPr>
                <w:rFonts w:ascii="Arial" w:eastAsia="Arial" w:hAnsi="Arial" w:cs="Arial"/>
                <w:sz w:val="20"/>
                <w:szCs w:val="20"/>
              </w:rPr>
            </w:pPr>
            <w:r>
              <w:rPr>
                <w:rFonts w:ascii="Arial" w:eastAsia="Arial" w:hAnsi="Arial" w:cs="Arial"/>
                <w:color w:val="0000FF"/>
                <w:sz w:val="20"/>
                <w:szCs w:val="20"/>
              </w:rPr>
              <w:t>Manager of Purchasing</w:t>
            </w:r>
          </w:p>
        </w:tc>
      </w:tr>
    </w:tbl>
    <w:p w:rsidR="00A81117" w:rsidRDefault="00A81117"/>
    <w:p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t>Develop life-cycle criteria for specific types of procurement activities if you do not have them already.</w:t>
      </w:r>
    </w:p>
    <w:p w:rsidR="00A81117" w:rsidRDefault="00A81117">
      <w:pPr>
        <w:spacing w:after="0" w:line="240" w:lineRule="auto"/>
        <w:ind w:right="-720"/>
        <w:rPr>
          <w:rFonts w:ascii="Arial" w:eastAsia="Arial" w:hAnsi="Arial" w:cs="Arial"/>
          <w:color w:val="000000"/>
          <w:sz w:val="20"/>
          <w:szCs w:val="20"/>
          <w:u w:val="single"/>
        </w:rPr>
      </w:pPr>
    </w:p>
    <w:p w:rsidR="00A81117" w:rsidRDefault="009168A4">
      <w:pPr>
        <w:spacing w:after="0" w:line="240" w:lineRule="auto"/>
        <w:ind w:left="-450" w:right="-720"/>
        <w:rPr>
          <w:rFonts w:ascii="Arial" w:eastAsia="Arial" w:hAnsi="Arial" w:cs="Arial"/>
          <w:i/>
          <w:color w:val="000000"/>
          <w:sz w:val="20"/>
          <w:szCs w:val="20"/>
        </w:rPr>
      </w:pPr>
      <w:r>
        <w:rPr>
          <w:rFonts w:ascii="Arial" w:eastAsia="Arial" w:hAnsi="Arial" w:cs="Arial"/>
          <w:i/>
          <w:color w:val="000000"/>
          <w:sz w:val="20"/>
          <w:szCs w:val="20"/>
        </w:rPr>
        <w:t>The worksheet below can assist in establishing life-cycle criteria for procurement activities:</w:t>
      </w:r>
    </w:p>
    <w:p w:rsidR="00A81117" w:rsidRDefault="00A81117">
      <w:pPr>
        <w:spacing w:after="0" w:line="240" w:lineRule="auto"/>
        <w:ind w:left="-450" w:right="-720"/>
        <w:rPr>
          <w:rFonts w:ascii="Arial" w:eastAsia="Arial" w:hAnsi="Arial" w:cs="Arial"/>
          <w:color w:val="000000"/>
          <w:sz w:val="20"/>
          <w:szCs w:val="20"/>
          <w:u w:val="single"/>
        </w:rPr>
      </w:pPr>
    </w:p>
    <w:p w:rsidR="00A81117" w:rsidRDefault="00A81117">
      <w:pPr>
        <w:spacing w:after="0" w:line="240" w:lineRule="auto"/>
        <w:ind w:left="-450" w:right="-720"/>
        <w:rPr>
          <w:rFonts w:ascii="Arial" w:eastAsia="Arial" w:hAnsi="Arial" w:cs="Arial"/>
          <w:i/>
          <w:color w:val="000000"/>
          <w:sz w:val="20"/>
          <w:szCs w:val="20"/>
        </w:rPr>
      </w:pPr>
    </w:p>
    <w:p w:rsidR="00A81117" w:rsidRDefault="00A81117">
      <w:pPr>
        <w:spacing w:line="240" w:lineRule="auto"/>
        <w:ind w:left="-450" w:right="-720"/>
        <w:rPr>
          <w:rFonts w:ascii="Arial" w:eastAsia="Arial" w:hAnsi="Arial" w:cs="Arial"/>
          <w:i/>
          <w:color w:val="000000"/>
          <w:sz w:val="20"/>
          <w:szCs w:val="20"/>
        </w:rPr>
        <w:sectPr w:rsidR="00A81117">
          <w:pgSz w:w="12240" w:h="15840"/>
          <w:pgMar w:top="2088" w:right="1440" w:bottom="1037" w:left="1440" w:header="720" w:footer="720" w:gutter="0"/>
          <w:cols w:space="720"/>
        </w:sectPr>
      </w:pPr>
    </w:p>
    <w:p w:rsidR="00A81117" w:rsidRDefault="009168A4">
      <w:pPr>
        <w:pStyle w:val="Title"/>
        <w:spacing w:after="120"/>
        <w:rPr>
          <w:rFonts w:ascii="Arial" w:eastAsia="Arial" w:hAnsi="Arial" w:cs="Arial"/>
          <w:b w:val="0"/>
        </w:rPr>
      </w:pPr>
      <w:r>
        <w:rPr>
          <w:rFonts w:ascii="Arial" w:eastAsia="Arial" w:hAnsi="Arial" w:cs="Arial"/>
          <w:b w:val="0"/>
        </w:rPr>
        <w:lastRenderedPageBreak/>
        <w:t>Procurement Checklist</w:t>
      </w:r>
    </w:p>
    <w:p w:rsidR="00A81117" w:rsidRDefault="009168A4">
      <w:pPr>
        <w:ind w:left="-810" w:right="-990"/>
        <w:rPr>
          <w:rFonts w:ascii="Arial" w:eastAsia="Arial" w:hAnsi="Arial" w:cs="Arial"/>
          <w:sz w:val="20"/>
          <w:szCs w:val="20"/>
        </w:rPr>
      </w:pPr>
      <w:r>
        <w:rPr>
          <w:rFonts w:ascii="Arial" w:eastAsia="Arial" w:hAnsi="Arial" w:cs="Arial"/>
          <w:sz w:val="20"/>
          <w:szCs w:val="20"/>
        </w:rPr>
        <w:t>Use this checklist to review your organization’s current purchasing process for products, equipment and energy services that can si</w:t>
      </w:r>
      <w:r>
        <w:rPr>
          <w:rFonts w:ascii="Arial" w:eastAsia="Arial" w:hAnsi="Arial" w:cs="Arial"/>
          <w:sz w:val="20"/>
          <w:szCs w:val="20"/>
        </w:rPr>
        <w:t>gnificantly impact energy performance.  Note any needed modifications to the existing system under Actions Needed.</w:t>
      </w:r>
    </w:p>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77"/>
        <w:gridCol w:w="572"/>
        <w:gridCol w:w="536"/>
        <w:gridCol w:w="1801"/>
      </w:tblGrid>
      <w:tr w:rsidR="00A81117">
        <w:trPr>
          <w:jc w:val="center"/>
        </w:trPr>
        <w:tc>
          <w:tcPr>
            <w:tcW w:w="7977" w:type="dxa"/>
          </w:tcPr>
          <w:p w:rsidR="00A81117" w:rsidRDefault="00A81117">
            <w:pPr>
              <w:spacing w:before="80" w:after="80"/>
              <w:rPr>
                <w:rFonts w:ascii="Arial" w:eastAsia="Arial" w:hAnsi="Arial" w:cs="Arial"/>
                <w:b/>
                <w:sz w:val="20"/>
                <w:szCs w:val="20"/>
              </w:rPr>
            </w:pPr>
          </w:p>
        </w:tc>
        <w:tc>
          <w:tcPr>
            <w:tcW w:w="572" w:type="dxa"/>
          </w:tcPr>
          <w:p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Yes</w:t>
            </w:r>
          </w:p>
        </w:tc>
        <w:tc>
          <w:tcPr>
            <w:tcW w:w="536" w:type="dxa"/>
          </w:tcPr>
          <w:p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No</w:t>
            </w:r>
          </w:p>
        </w:tc>
        <w:tc>
          <w:tcPr>
            <w:tcW w:w="1801" w:type="dxa"/>
          </w:tcPr>
          <w:p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Actions Needed</w:t>
            </w:r>
          </w:p>
        </w:tc>
      </w:tr>
      <w:tr w:rsidR="00A81117">
        <w:trPr>
          <w:jc w:val="center"/>
        </w:trPr>
        <w:tc>
          <w:tcPr>
            <w:tcW w:w="7977" w:type="dxa"/>
          </w:tcPr>
          <w:p w:rsidR="00A81117" w:rsidRDefault="009168A4">
            <w:pPr>
              <w:numPr>
                <w:ilvl w:val="0"/>
                <w:numId w:val="5"/>
              </w:numPr>
              <w:spacing w:before="80" w:after="80" w:line="240" w:lineRule="auto"/>
              <w:ind w:left="332" w:right="43"/>
              <w:rPr>
                <w:rFonts w:ascii="Arial" w:eastAsia="Arial" w:hAnsi="Arial" w:cs="Arial"/>
                <w:sz w:val="20"/>
                <w:szCs w:val="20"/>
              </w:rPr>
            </w:pPr>
            <w:r>
              <w:rPr>
                <w:rFonts w:ascii="Arial" w:eastAsia="Arial" w:hAnsi="Arial" w:cs="Arial"/>
                <w:sz w:val="20"/>
                <w:szCs w:val="20"/>
              </w:rPr>
              <w:t xml:space="preserve">Do personnel who affect purchasing consider the following?  </w:t>
            </w:r>
          </w:p>
        </w:tc>
        <w:tc>
          <w:tcPr>
            <w:tcW w:w="572" w:type="dxa"/>
            <w:shd w:val="clear" w:color="auto" w:fill="D9D9D9"/>
          </w:tcPr>
          <w:p w:rsidR="00A81117" w:rsidRDefault="00A81117">
            <w:pPr>
              <w:spacing w:before="80" w:after="80"/>
              <w:jc w:val="center"/>
            </w:pPr>
          </w:p>
        </w:tc>
        <w:tc>
          <w:tcPr>
            <w:tcW w:w="536" w:type="dxa"/>
            <w:shd w:val="clear" w:color="auto" w:fill="D9D9D9"/>
          </w:tcPr>
          <w:p w:rsidR="00A81117" w:rsidRDefault="00A81117">
            <w:pPr>
              <w:spacing w:before="80" w:after="80"/>
              <w:jc w:val="center"/>
            </w:pPr>
          </w:p>
        </w:tc>
        <w:tc>
          <w:tcPr>
            <w:tcW w:w="1801" w:type="dxa"/>
            <w:shd w:val="clear" w:color="auto" w:fill="D9D9D9"/>
          </w:tcPr>
          <w:p w:rsidR="00A81117" w:rsidRDefault="00A81117">
            <w:pPr>
              <w:spacing w:before="80" w:after="80"/>
              <w:ind w:left="363"/>
              <w:rPr>
                <w:sz w:val="20"/>
                <w:szCs w:val="20"/>
              </w:rPr>
            </w:pP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Significant energy uses and their related controls?</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List of SEUs documented &amp; communicated</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Energy objectives, targets, and related action plans?</w:t>
            </w:r>
          </w:p>
        </w:tc>
        <w:tc>
          <w:tcPr>
            <w:tcW w:w="572" w:type="dxa"/>
          </w:tcPr>
          <w:p w:rsidR="00A81117" w:rsidRDefault="009168A4">
            <w:pPr>
              <w:spacing w:before="80" w:after="80"/>
              <w:jc w:val="center"/>
            </w:pPr>
            <w:bookmarkStart w:id="9" w:name="bookmark=id.2s8eyo1" w:colFirst="0" w:colLast="0"/>
            <w:bookmarkEnd w:id="9"/>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Objectives, target</w:t>
            </w:r>
            <w:r w:rsidR="00530478">
              <w:rPr>
                <w:rFonts w:ascii="Arial" w:eastAsia="Arial" w:hAnsi="Arial" w:cs="Arial"/>
                <w:color w:val="0000FF"/>
                <w:sz w:val="20"/>
                <w:szCs w:val="20"/>
              </w:rPr>
              <w:t>s</w:t>
            </w:r>
            <w:r>
              <w:rPr>
                <w:rFonts w:ascii="Arial" w:eastAsia="Arial" w:hAnsi="Arial" w:cs="Arial"/>
                <w:color w:val="0000FF"/>
                <w:sz w:val="20"/>
                <w:szCs w:val="20"/>
              </w:rPr>
              <w:t xml:space="preserve"> &amp; action plans documented &amp; communicated</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Energy performance as indicated by your </w:t>
            </w:r>
            <w:proofErr w:type="spellStart"/>
            <w:r>
              <w:rPr>
                <w:rFonts w:ascii="Arial" w:eastAsia="Arial" w:hAnsi="Arial" w:cs="Arial"/>
                <w:sz w:val="20"/>
                <w:szCs w:val="20"/>
              </w:rPr>
              <w:t>EnPIs</w:t>
            </w:r>
            <w:proofErr w:type="spellEnd"/>
            <w:r>
              <w:rPr>
                <w:rFonts w:ascii="Arial" w:eastAsia="Arial" w:hAnsi="Arial" w:cs="Arial"/>
                <w:sz w:val="20"/>
                <w:szCs w:val="20"/>
              </w:rPr>
              <w:t>?</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documented &amp; communicated</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Sustaining the improvements of past energy projects?</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 xml:space="preserve">Operational controls &amp; </w:t>
            </w:r>
            <w:r w:rsidR="00530478">
              <w:rPr>
                <w:rFonts w:ascii="Arial" w:eastAsia="Arial" w:hAnsi="Arial" w:cs="Arial"/>
                <w:color w:val="0000FF"/>
                <w:sz w:val="20"/>
                <w:szCs w:val="20"/>
              </w:rPr>
              <w:t>a</w:t>
            </w:r>
            <w:r>
              <w:rPr>
                <w:rFonts w:ascii="Arial" w:eastAsia="Arial" w:hAnsi="Arial" w:cs="Arial"/>
                <w:color w:val="0000FF"/>
                <w:sz w:val="20"/>
                <w:szCs w:val="20"/>
              </w:rPr>
              <w:t>ction plans documented &amp; communicated</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Maintenance of energy systems (e.g., lighting, compressed air, steam, etc.)? </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Operational controls documented &amp; communicated</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Life cycle costs?</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Lifecycle cost worksheet developed</w:t>
            </w:r>
          </w:p>
        </w:tc>
      </w:tr>
      <w:tr w:rsidR="00A81117">
        <w:trPr>
          <w:jc w:val="center"/>
        </w:trPr>
        <w:tc>
          <w:tcPr>
            <w:tcW w:w="7977" w:type="dxa"/>
          </w:tcPr>
          <w:p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criteria for assessing energy use, consumption and efficiency over the lifetime of the product, equipment or service been established and implemented?</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Yes, procurement policy developed and includes lifecycle costs</w:t>
            </w:r>
          </w:p>
        </w:tc>
      </w:tr>
      <w:tr w:rsidR="00A81117">
        <w:trPr>
          <w:jc w:val="center"/>
        </w:trPr>
        <w:tc>
          <w:tcPr>
            <w:tcW w:w="7977" w:type="dxa"/>
          </w:tcPr>
          <w:p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the following been communicated to personnel who affect procurement?</w:t>
            </w:r>
          </w:p>
        </w:tc>
        <w:tc>
          <w:tcPr>
            <w:tcW w:w="572" w:type="dxa"/>
            <w:shd w:val="clear" w:color="auto" w:fill="D9D9D9"/>
          </w:tcPr>
          <w:p w:rsidR="00A81117" w:rsidRDefault="00A81117">
            <w:pPr>
              <w:spacing w:before="80" w:after="80"/>
              <w:jc w:val="center"/>
            </w:pPr>
          </w:p>
        </w:tc>
        <w:tc>
          <w:tcPr>
            <w:tcW w:w="536" w:type="dxa"/>
            <w:shd w:val="clear" w:color="auto" w:fill="D9D9D9"/>
          </w:tcPr>
          <w:p w:rsidR="00A81117" w:rsidRDefault="00A81117">
            <w:pPr>
              <w:spacing w:before="80" w:after="80"/>
              <w:jc w:val="center"/>
            </w:pPr>
          </w:p>
        </w:tc>
        <w:tc>
          <w:tcPr>
            <w:tcW w:w="1801" w:type="dxa"/>
            <w:shd w:val="clear" w:color="auto" w:fill="D9D9D9"/>
          </w:tcPr>
          <w:p w:rsidR="00A81117" w:rsidRDefault="00A81117">
            <w:pPr>
              <w:spacing w:before="80" w:after="80"/>
              <w:ind w:left="363"/>
              <w:rPr>
                <w:sz w:val="20"/>
                <w:szCs w:val="20"/>
              </w:rPr>
            </w:pP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The outputs of energy planning such as the significant energy uses and related controls; energy objectives, targets, and related action plans; </w:t>
            </w:r>
            <w:proofErr w:type="spellStart"/>
            <w:r>
              <w:rPr>
                <w:rFonts w:ascii="Arial" w:eastAsia="Arial" w:hAnsi="Arial" w:cs="Arial"/>
                <w:sz w:val="20"/>
                <w:szCs w:val="20"/>
              </w:rPr>
              <w:t>EnPIs</w:t>
            </w:r>
            <w:proofErr w:type="spellEnd"/>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Communicated to procurement personnel 7/17/2021</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lastRenderedPageBreak/>
              <w:t>Operational controls to sustain the improvement results of past energy projects?</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Communicated to all personnel involved with operational controls 7/17/2021</w:t>
            </w:r>
          </w:p>
        </w:tc>
      </w:tr>
      <w:tr w:rsidR="00A81117">
        <w:trPr>
          <w:jc w:val="center"/>
        </w:trPr>
        <w:tc>
          <w:tcPr>
            <w:tcW w:w="7977" w:type="dxa"/>
          </w:tcPr>
          <w:p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Key maintenance items related to the organization’s energy systems (e.g., lighting, compressed </w:t>
            </w:r>
            <w:r>
              <w:rPr>
                <w:rFonts w:ascii="Arial" w:eastAsia="Arial" w:hAnsi="Arial" w:cs="Arial"/>
                <w:sz w:val="20"/>
                <w:szCs w:val="20"/>
              </w:rPr>
              <w:t>air, steam, etc.)?</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Communicated to all personnel involved with operational controls 7/17/2021</w:t>
            </w:r>
          </w:p>
        </w:tc>
      </w:tr>
      <w:tr w:rsidR="00A81117">
        <w:trPr>
          <w:jc w:val="center"/>
        </w:trPr>
        <w:tc>
          <w:tcPr>
            <w:tcW w:w="7977" w:type="dxa"/>
          </w:tcPr>
          <w:p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Do specifications for items being purchased clearly identify any energy performance related requirements?</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Yes, as part of performance related requirements developed 7/13/2021</w:t>
            </w:r>
          </w:p>
        </w:tc>
      </w:tr>
      <w:tr w:rsidR="00A81117">
        <w:trPr>
          <w:jc w:val="center"/>
        </w:trPr>
        <w:tc>
          <w:tcPr>
            <w:tcW w:w="7977" w:type="dxa"/>
          </w:tcPr>
          <w:p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 xml:space="preserve">Have energy performance-related requirements been communicated to suppliers? </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sz w:val="20"/>
                <w:szCs w:val="20"/>
              </w:rPr>
            </w:pPr>
            <w:r>
              <w:rPr>
                <w:rFonts w:ascii="Arial" w:eastAsia="Arial" w:hAnsi="Arial" w:cs="Arial"/>
                <w:color w:val="0000FF"/>
                <w:sz w:val="20"/>
                <w:szCs w:val="20"/>
              </w:rPr>
              <w:t>Communicated to suppliers 7/23/2021</w:t>
            </w:r>
          </w:p>
        </w:tc>
      </w:tr>
      <w:tr w:rsidR="00A81117">
        <w:trPr>
          <w:jc w:val="center"/>
        </w:trPr>
        <w:tc>
          <w:tcPr>
            <w:tcW w:w="7977" w:type="dxa"/>
          </w:tcPr>
          <w:p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suppliers been made aware that energy performance is part of t</w:t>
            </w:r>
            <w:r>
              <w:rPr>
                <w:rFonts w:ascii="Arial" w:eastAsia="Arial" w:hAnsi="Arial" w:cs="Arial"/>
                <w:sz w:val="20"/>
                <w:szCs w:val="20"/>
              </w:rPr>
              <w:t>he evaluation criteria?</w:t>
            </w:r>
          </w:p>
        </w:tc>
        <w:tc>
          <w:tcPr>
            <w:tcW w:w="572" w:type="dxa"/>
          </w:tcPr>
          <w:p w:rsidR="00A81117" w:rsidRDefault="009168A4">
            <w:pPr>
              <w:spacing w:before="80" w:after="80"/>
              <w:jc w:val="center"/>
            </w:pPr>
            <w:r>
              <w:t>☒</w:t>
            </w:r>
          </w:p>
        </w:tc>
        <w:tc>
          <w:tcPr>
            <w:tcW w:w="536" w:type="dxa"/>
          </w:tcPr>
          <w:p w:rsidR="00A81117" w:rsidRDefault="009168A4">
            <w:pPr>
              <w:spacing w:before="80" w:after="80"/>
              <w:jc w:val="center"/>
            </w:pPr>
            <w:r>
              <w:t>☐</w:t>
            </w:r>
          </w:p>
        </w:tc>
        <w:tc>
          <w:tcPr>
            <w:tcW w:w="1801" w:type="dxa"/>
          </w:tcPr>
          <w:p w:rsidR="00A81117" w:rsidRDefault="009168A4">
            <w:pPr>
              <w:spacing w:before="80" w:after="80"/>
              <w:ind w:left="76"/>
              <w:rPr>
                <w:color w:val="0000FF"/>
              </w:rPr>
            </w:pPr>
            <w:r>
              <w:rPr>
                <w:rFonts w:ascii="Arial" w:eastAsia="Arial" w:hAnsi="Arial" w:cs="Arial"/>
                <w:color w:val="0000FF"/>
                <w:sz w:val="20"/>
                <w:szCs w:val="20"/>
              </w:rPr>
              <w:t>Communicated to suppliers 7/23/2021</w:t>
            </w:r>
          </w:p>
        </w:tc>
      </w:tr>
    </w:tbl>
    <w:p w:rsidR="00A81117" w:rsidRDefault="00A81117">
      <w:pPr>
        <w:spacing w:after="0" w:line="240" w:lineRule="auto"/>
        <w:jc w:val="center"/>
        <w:rPr>
          <w:rFonts w:ascii="Arial" w:eastAsia="Arial" w:hAnsi="Arial" w:cs="Arial"/>
          <w:sz w:val="36"/>
          <w:szCs w:val="36"/>
        </w:rPr>
      </w:pPr>
    </w:p>
    <w:p w:rsidR="00A81117" w:rsidRDefault="009168A4">
      <w:pPr>
        <w:spacing w:after="0" w:line="240" w:lineRule="auto"/>
        <w:rPr>
          <w:rFonts w:ascii="Arial" w:eastAsia="Arial" w:hAnsi="Arial" w:cs="Arial"/>
          <w:sz w:val="36"/>
          <w:szCs w:val="36"/>
        </w:rPr>
      </w:pPr>
      <w:r>
        <w:br w:type="page"/>
      </w:r>
    </w:p>
    <w:p w:rsidR="00A81117" w:rsidRDefault="009168A4" w:rsidP="003D5FA1">
      <w:pPr>
        <w:spacing w:after="0" w:line="360" w:lineRule="auto"/>
        <w:jc w:val="center"/>
        <w:rPr>
          <w:rFonts w:ascii="Arial" w:eastAsia="Arial" w:hAnsi="Arial" w:cs="Arial"/>
          <w:sz w:val="36"/>
          <w:szCs w:val="36"/>
        </w:rPr>
      </w:pPr>
      <w:r>
        <w:rPr>
          <w:rFonts w:ascii="Arial" w:eastAsia="Arial" w:hAnsi="Arial" w:cs="Arial"/>
          <w:sz w:val="36"/>
          <w:szCs w:val="36"/>
        </w:rPr>
        <w:lastRenderedPageBreak/>
        <w:t>Life Cycle Cost Assessment Worksheet</w:t>
      </w:r>
    </w:p>
    <w:tbl>
      <w:tblPr>
        <w:tblStyle w:val="a4"/>
        <w:tblW w:w="11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1222"/>
        <w:gridCol w:w="903"/>
        <w:gridCol w:w="1170"/>
        <w:gridCol w:w="1260"/>
        <w:gridCol w:w="267"/>
        <w:gridCol w:w="633"/>
        <w:gridCol w:w="1080"/>
        <w:gridCol w:w="990"/>
        <w:gridCol w:w="1170"/>
        <w:gridCol w:w="900"/>
        <w:gridCol w:w="941"/>
      </w:tblGrid>
      <w:tr w:rsidR="00A81117">
        <w:trPr>
          <w:trHeight w:val="576"/>
          <w:jc w:val="center"/>
        </w:trPr>
        <w:tc>
          <w:tcPr>
            <w:tcW w:w="5662" w:type="dxa"/>
            <w:gridSpan w:val="6"/>
          </w:tcPr>
          <w:p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Energy Use:           </w:t>
            </w:r>
            <w:r>
              <w:rPr>
                <w:color w:val="808080"/>
                <w:sz w:val="20"/>
                <w:szCs w:val="20"/>
              </w:rPr>
              <w:t>Click here to enter text.</w:t>
            </w:r>
            <w:r>
              <w:rPr>
                <w:rFonts w:ascii="Arial" w:eastAsia="Arial" w:hAnsi="Arial" w:cs="Arial"/>
                <w:sz w:val="20"/>
                <w:szCs w:val="20"/>
              </w:rPr>
              <w:t xml:space="preserve">                            </w:t>
            </w:r>
          </w:p>
        </w:tc>
        <w:tc>
          <w:tcPr>
            <w:tcW w:w="5714" w:type="dxa"/>
            <w:gridSpan w:val="6"/>
          </w:tcPr>
          <w:p w:rsidR="00A81117" w:rsidRDefault="009168A4">
            <w:pPr>
              <w:spacing w:before="120" w:after="120"/>
              <w:rPr>
                <w:rFonts w:ascii="Arial" w:eastAsia="Arial" w:hAnsi="Arial" w:cs="Arial"/>
                <w:sz w:val="20"/>
                <w:szCs w:val="20"/>
              </w:rPr>
            </w:pPr>
            <w:r>
              <w:rPr>
                <w:rFonts w:ascii="Arial" w:eastAsia="Arial" w:hAnsi="Arial" w:cs="Arial"/>
                <w:sz w:val="20"/>
                <w:szCs w:val="20"/>
                <w:vertAlign w:val="superscript"/>
              </w:rPr>
              <w:t>5</w:t>
            </w:r>
            <w:r>
              <w:rPr>
                <w:rFonts w:ascii="Arial" w:eastAsia="Arial" w:hAnsi="Arial" w:cs="Arial"/>
                <w:sz w:val="20"/>
                <w:szCs w:val="20"/>
              </w:rPr>
              <w:t xml:space="preserve">Financial Discount Rate:  </w:t>
            </w:r>
            <w:r>
              <w:rPr>
                <w:color w:val="808080"/>
                <w:sz w:val="20"/>
                <w:szCs w:val="20"/>
              </w:rPr>
              <w:t>Click here to enter text.</w:t>
            </w:r>
          </w:p>
        </w:tc>
      </w:tr>
      <w:tr w:rsidR="00A81117">
        <w:trPr>
          <w:trHeight w:val="720"/>
          <w:jc w:val="center"/>
        </w:trPr>
        <w:tc>
          <w:tcPr>
            <w:tcW w:w="2965" w:type="dxa"/>
            <w:gridSpan w:val="3"/>
          </w:tcPr>
          <w:p w:rsidR="00A81117" w:rsidRDefault="009168A4">
            <w:pPr>
              <w:spacing w:before="120" w:after="120"/>
              <w:rPr>
                <w:sz w:val="20"/>
                <w:szCs w:val="20"/>
              </w:rPr>
            </w:pPr>
            <w:r>
              <w:rPr>
                <w:rFonts w:ascii="Arial" w:eastAsia="Arial" w:hAnsi="Arial" w:cs="Arial"/>
                <w:sz w:val="20"/>
                <w:szCs w:val="20"/>
              </w:rPr>
              <w:t xml:space="preserve">Energy Cost:   </w:t>
            </w:r>
            <w:r>
              <w:rPr>
                <w:color w:val="808080"/>
                <w:sz w:val="20"/>
                <w:szCs w:val="20"/>
              </w:rPr>
              <w:t>Click here to enter text.</w:t>
            </w:r>
            <w:r>
              <w:rPr>
                <w:rFonts w:ascii="Arial" w:eastAsia="Arial" w:hAnsi="Arial" w:cs="Arial"/>
                <w:sz w:val="20"/>
                <w:szCs w:val="20"/>
              </w:rPr>
              <w:t xml:space="preserve">      </w:t>
            </w:r>
          </w:p>
        </w:tc>
        <w:tc>
          <w:tcPr>
            <w:tcW w:w="3330" w:type="dxa"/>
            <w:gridSpan w:val="4"/>
          </w:tcPr>
          <w:p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Maintenance Labor Cost:  </w:t>
            </w:r>
            <w:r>
              <w:rPr>
                <w:color w:val="808080"/>
                <w:sz w:val="20"/>
                <w:szCs w:val="20"/>
              </w:rPr>
              <w:t>Click here to enter text.</w:t>
            </w:r>
          </w:p>
        </w:tc>
        <w:tc>
          <w:tcPr>
            <w:tcW w:w="5081" w:type="dxa"/>
            <w:gridSpan w:val="5"/>
          </w:tcPr>
          <w:p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Unit Replacement Time:  </w:t>
            </w:r>
            <w:r>
              <w:rPr>
                <w:color w:val="808080"/>
                <w:sz w:val="20"/>
                <w:szCs w:val="20"/>
              </w:rPr>
              <w:t>Click here to enter text.</w:t>
            </w:r>
          </w:p>
        </w:tc>
      </w:tr>
      <w:tr w:rsidR="00A81117" w:rsidTr="003D5FA1">
        <w:trPr>
          <w:trHeight w:val="971"/>
          <w:jc w:val="center"/>
        </w:trPr>
        <w:tc>
          <w:tcPr>
            <w:tcW w:w="840" w:type="dxa"/>
            <w:shd w:val="clear" w:color="auto" w:fill="auto"/>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Options</w:t>
            </w:r>
          </w:p>
        </w:tc>
        <w:tc>
          <w:tcPr>
            <w:tcW w:w="1222" w:type="dxa"/>
            <w:shd w:val="clear" w:color="auto" w:fill="auto"/>
          </w:tcPr>
          <w:p w:rsidR="00A81117" w:rsidRDefault="009168A4">
            <w:pPr>
              <w:spacing w:after="0"/>
              <w:jc w:val="center"/>
              <w:rPr>
                <w:rFonts w:ascii="Arial Narrow" w:eastAsia="Arial Narrow" w:hAnsi="Arial Narrow" w:cs="Arial Narrow"/>
                <w:b/>
                <w:sz w:val="18"/>
                <w:szCs w:val="18"/>
              </w:rPr>
            </w:pPr>
            <w:r>
              <w:rPr>
                <w:rFonts w:ascii="Arial Narrow" w:eastAsia="Arial Narrow" w:hAnsi="Arial Narrow" w:cs="Arial Narrow"/>
                <w:b/>
                <w:sz w:val="18"/>
                <w:szCs w:val="18"/>
              </w:rPr>
              <w:t>Energy</w:t>
            </w:r>
          </w:p>
          <w:p w:rsidR="00A81117" w:rsidRDefault="009168A4">
            <w:pPr>
              <w:spacing w:after="0"/>
              <w:jc w:val="center"/>
              <w:rPr>
                <w:rFonts w:ascii="Arial Narrow" w:eastAsia="Arial Narrow" w:hAnsi="Arial Narrow" w:cs="Arial Narrow"/>
                <w:b/>
                <w:sz w:val="18"/>
                <w:szCs w:val="18"/>
              </w:rPr>
            </w:pPr>
            <w:r>
              <w:rPr>
                <w:rFonts w:ascii="Arial Narrow" w:eastAsia="Arial Narrow" w:hAnsi="Arial Narrow" w:cs="Arial Narrow"/>
                <w:b/>
                <w:sz w:val="18"/>
                <w:szCs w:val="18"/>
              </w:rPr>
              <w:t>Consumption (Annual)</w:t>
            </w:r>
          </w:p>
        </w:tc>
        <w:tc>
          <w:tcPr>
            <w:tcW w:w="903" w:type="dxa"/>
            <w:shd w:val="clear" w:color="auto" w:fill="auto"/>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Initial Purchase Cost</w:t>
            </w:r>
          </w:p>
        </w:tc>
        <w:tc>
          <w:tcPr>
            <w:tcW w:w="1170" w:type="dxa"/>
            <w:shd w:val="clear" w:color="auto" w:fill="auto"/>
          </w:tcPr>
          <w:p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Number of Units Needed Per Year</w:t>
            </w:r>
          </w:p>
        </w:tc>
        <w:tc>
          <w:tcPr>
            <w:tcW w:w="1260" w:type="dxa"/>
            <w:shd w:val="clear" w:color="auto" w:fill="auto"/>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1</w:t>
            </w:r>
            <w:r>
              <w:rPr>
                <w:rFonts w:ascii="Arial Narrow" w:eastAsia="Arial Narrow" w:hAnsi="Arial Narrow" w:cs="Arial Narrow"/>
                <w:b/>
                <w:sz w:val="18"/>
                <w:szCs w:val="18"/>
              </w:rPr>
              <w:t>Annualized Maintenance and Repair Cost</w:t>
            </w:r>
          </w:p>
        </w:tc>
        <w:tc>
          <w:tcPr>
            <w:tcW w:w="900" w:type="dxa"/>
            <w:gridSpan w:val="2"/>
          </w:tcPr>
          <w:p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2</w:t>
            </w:r>
            <w:r>
              <w:rPr>
                <w:rFonts w:ascii="Arial Narrow" w:eastAsia="Arial Narrow" w:hAnsi="Arial Narrow" w:cs="Arial Narrow"/>
                <w:b/>
                <w:sz w:val="18"/>
                <w:szCs w:val="18"/>
              </w:rPr>
              <w:t>Annual Energy Cost</w:t>
            </w:r>
          </w:p>
        </w:tc>
        <w:tc>
          <w:tcPr>
            <w:tcW w:w="1080" w:type="dxa"/>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E</w:t>
            </w:r>
            <w:r>
              <w:rPr>
                <w:rFonts w:ascii="Arial Narrow" w:eastAsia="Arial Narrow" w:hAnsi="Arial Narrow" w:cs="Arial Narrow"/>
                <w:b/>
                <w:sz w:val="18"/>
                <w:szCs w:val="18"/>
              </w:rPr>
              <w:t>xpected Operating Life</w:t>
            </w:r>
          </w:p>
        </w:tc>
        <w:tc>
          <w:tcPr>
            <w:tcW w:w="990" w:type="dxa"/>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Disposal Cost</w:t>
            </w:r>
          </w:p>
        </w:tc>
        <w:tc>
          <w:tcPr>
            <w:tcW w:w="1170" w:type="dxa"/>
          </w:tcPr>
          <w:p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3</w:t>
            </w:r>
            <w:r>
              <w:rPr>
                <w:rFonts w:ascii="Arial Narrow" w:eastAsia="Arial Narrow" w:hAnsi="Arial Narrow" w:cs="Arial Narrow"/>
                <w:b/>
                <w:sz w:val="18"/>
                <w:szCs w:val="18"/>
              </w:rPr>
              <w:t>Annualized Replacement Cost</w:t>
            </w:r>
          </w:p>
        </w:tc>
        <w:tc>
          <w:tcPr>
            <w:tcW w:w="900" w:type="dxa"/>
          </w:tcPr>
          <w:p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S</w:t>
            </w:r>
            <w:r>
              <w:rPr>
                <w:rFonts w:ascii="Arial Narrow" w:eastAsia="Arial Narrow" w:hAnsi="Arial Narrow" w:cs="Arial Narrow"/>
                <w:b/>
                <w:sz w:val="18"/>
                <w:szCs w:val="18"/>
              </w:rPr>
              <w:t>alvage Value</w:t>
            </w:r>
          </w:p>
        </w:tc>
        <w:tc>
          <w:tcPr>
            <w:tcW w:w="941" w:type="dxa"/>
          </w:tcPr>
          <w:p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color w:val="000000"/>
                <w:sz w:val="18"/>
                <w:szCs w:val="18"/>
                <w:vertAlign w:val="superscript"/>
              </w:rPr>
              <w:t>4</w:t>
            </w:r>
            <w:r>
              <w:rPr>
                <w:rFonts w:ascii="Arial Narrow" w:eastAsia="Arial Narrow" w:hAnsi="Arial Narrow" w:cs="Arial Narrow"/>
                <w:b/>
                <w:color w:val="000000"/>
                <w:sz w:val="18"/>
                <w:szCs w:val="18"/>
              </w:rPr>
              <w:t>Life Cycle Cost</w:t>
            </w:r>
          </w:p>
        </w:tc>
      </w:tr>
      <w:tr w:rsidR="00A81117" w:rsidTr="006816F5">
        <w:trPr>
          <w:trHeight w:val="1196"/>
          <w:jc w:val="center"/>
        </w:trPr>
        <w:tc>
          <w:tcPr>
            <w:tcW w:w="840" w:type="dxa"/>
            <w:tcBorders>
              <w:bottom w:val="dashed" w:sz="4" w:space="0" w:color="000000"/>
              <w:right w:val="single" w:sz="4" w:space="0" w:color="000000"/>
            </w:tcBorders>
            <w:shd w:val="clear" w:color="auto" w:fill="auto"/>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A)</w:t>
            </w:r>
          </w:p>
        </w:tc>
        <w:tc>
          <w:tcPr>
            <w:tcW w:w="1222" w:type="dxa"/>
            <w:tcBorders>
              <w:left w:val="single" w:sz="4" w:space="0" w:color="000000"/>
              <w:bottom w:val="dashed"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left w:val="single" w:sz="4" w:space="0" w:color="000000"/>
              <w:bottom w:val="dashed"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left w:val="single" w:sz="4" w:space="0" w:color="000000"/>
              <w:bottom w:val="dashed"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left w:val="single" w:sz="4" w:space="0" w:color="000000"/>
              <w:bottom w:val="dashed" w:sz="4" w:space="0" w:color="000000"/>
              <w:right w:val="single" w:sz="4" w:space="0" w:color="000000"/>
            </w:tcBorders>
            <w:shd w:val="clear" w:color="auto" w:fill="auto"/>
          </w:tcPr>
          <w:p w:rsidR="00A81117" w:rsidRPr="003D5FA1" w:rsidRDefault="009168A4">
            <w:pPr>
              <w:spacing w:after="120"/>
              <w:rPr>
                <w:rFonts w:ascii="Arial" w:eastAsia="Arial" w:hAnsi="Arial" w:cs="Arial"/>
                <w:sz w:val="20"/>
                <w:szCs w:val="20"/>
              </w:rPr>
            </w:pPr>
            <w:r w:rsidRPr="003D5FA1">
              <w:rPr>
                <w:rFonts w:ascii="Arial" w:hAnsi="Arial" w:cs="Arial"/>
                <w:color w:val="808080"/>
                <w:sz w:val="20"/>
                <w:szCs w:val="20"/>
              </w:rPr>
              <w:t>Click here to enter text.</w:t>
            </w:r>
          </w:p>
          <w:p w:rsidR="00A81117" w:rsidRPr="003D5FA1" w:rsidRDefault="00A81117">
            <w:pPr>
              <w:spacing w:after="120"/>
              <w:ind w:left="-105" w:firstLine="105"/>
              <w:rPr>
                <w:rFonts w:ascii="Arial" w:eastAsia="Arial" w:hAnsi="Arial" w:cs="Arial"/>
                <w:sz w:val="20"/>
                <w:szCs w:val="20"/>
              </w:rPr>
            </w:pPr>
          </w:p>
        </w:tc>
        <w:tc>
          <w:tcPr>
            <w:tcW w:w="900" w:type="dxa"/>
            <w:gridSpan w:val="2"/>
            <w:tcBorders>
              <w:left w:val="single" w:sz="4" w:space="0" w:color="000000"/>
              <w:bottom w:val="dashed"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left w:val="single" w:sz="4" w:space="0" w:color="000000"/>
              <w:bottom w:val="dashed"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left w:val="single" w:sz="4" w:space="0" w:color="000000"/>
              <w:bottom w:val="dashed"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left w:val="single" w:sz="4" w:space="0" w:color="000000"/>
              <w:bottom w:val="dashed"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left w:val="single" w:sz="4" w:space="0" w:color="000000"/>
              <w:bottom w:val="dashed"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left w:val="single" w:sz="4" w:space="0" w:color="000000"/>
              <w:bottom w:val="dashed" w:sz="4" w:space="0" w:color="000000"/>
            </w:tcBorders>
          </w:tcPr>
          <w:p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rsidTr="006816F5">
        <w:trPr>
          <w:trHeight w:val="1133"/>
          <w:jc w:val="center"/>
        </w:trPr>
        <w:tc>
          <w:tcPr>
            <w:tcW w:w="840" w:type="dxa"/>
            <w:tcBorders>
              <w:top w:val="dashed" w:sz="4" w:space="0" w:color="000000"/>
              <w:bottom w:val="single" w:sz="4" w:space="0" w:color="000000"/>
              <w:right w:val="single" w:sz="4" w:space="0" w:color="000000"/>
            </w:tcBorders>
            <w:shd w:val="clear" w:color="auto" w:fill="auto"/>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B)</w:t>
            </w:r>
          </w:p>
        </w:tc>
        <w:tc>
          <w:tcPr>
            <w:tcW w:w="1222" w:type="dxa"/>
            <w:tcBorders>
              <w:top w:val="dashed" w:sz="4" w:space="0" w:color="000000"/>
              <w:left w:val="single" w:sz="4" w:space="0" w:color="000000"/>
              <w:bottom w:val="single"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top w:val="dashed" w:sz="4" w:space="0" w:color="000000"/>
              <w:left w:val="single" w:sz="4" w:space="0" w:color="000000"/>
              <w:bottom w:val="single"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left w:val="single" w:sz="4" w:space="0" w:color="000000"/>
              <w:bottom w:val="single" w:sz="4" w:space="0" w:color="000000"/>
              <w:right w:val="single" w:sz="4" w:space="0" w:color="000000"/>
            </w:tcBorders>
            <w:shd w:val="clear" w:color="auto" w:fill="auto"/>
          </w:tcPr>
          <w:p w:rsidR="00A81117" w:rsidRPr="003D5FA1" w:rsidRDefault="009168A4">
            <w:pPr>
              <w:spacing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top w:val="dashed" w:sz="4" w:space="0" w:color="000000"/>
              <w:left w:val="single" w:sz="4" w:space="0" w:color="000000"/>
              <w:bottom w:val="single" w:sz="4" w:space="0" w:color="000000"/>
              <w:right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top w:val="dashed" w:sz="4" w:space="0" w:color="000000"/>
              <w:left w:val="single" w:sz="4" w:space="0" w:color="000000"/>
              <w:bottom w:val="single"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top w:val="dashed" w:sz="4" w:space="0" w:color="000000"/>
              <w:left w:val="single" w:sz="4" w:space="0" w:color="000000"/>
              <w:bottom w:val="single"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top w:val="dashed" w:sz="4" w:space="0" w:color="000000"/>
              <w:left w:val="single" w:sz="4" w:space="0" w:color="000000"/>
              <w:bottom w:val="single"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left w:val="single" w:sz="4" w:space="0" w:color="000000"/>
              <w:bottom w:val="single"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top w:val="dashed" w:sz="4" w:space="0" w:color="000000"/>
              <w:left w:val="single" w:sz="4" w:space="0" w:color="000000"/>
              <w:bottom w:val="single" w:sz="4" w:space="0" w:color="000000"/>
              <w:right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top w:val="dashed" w:sz="4" w:space="0" w:color="000000"/>
              <w:left w:val="single" w:sz="4" w:space="0" w:color="000000"/>
              <w:bottom w:val="single" w:sz="4" w:space="0" w:color="000000"/>
            </w:tcBorders>
          </w:tcPr>
          <w:p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rsidTr="003D5FA1">
        <w:trPr>
          <w:trHeight w:val="1151"/>
          <w:jc w:val="center"/>
        </w:trPr>
        <w:tc>
          <w:tcPr>
            <w:tcW w:w="840" w:type="dxa"/>
            <w:tcBorders>
              <w:bottom w:val="dashed" w:sz="4" w:space="0" w:color="000000"/>
            </w:tcBorders>
            <w:shd w:val="clear" w:color="auto" w:fill="auto"/>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C)</w:t>
            </w:r>
          </w:p>
        </w:tc>
        <w:tc>
          <w:tcPr>
            <w:tcW w:w="1222"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bottom w:val="dashed" w:sz="4" w:space="0" w:color="000000"/>
            </w:tcBorders>
          </w:tcPr>
          <w:p w:rsidR="00A81117" w:rsidRPr="003D5FA1" w:rsidRDefault="009168A4" w:rsidP="003D5FA1">
            <w:pPr>
              <w:spacing w:before="120"/>
              <w:ind w:right="-52"/>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bottom w:val="dashed" w:sz="4" w:space="0" w:color="000000"/>
            </w:tcBorders>
          </w:tcPr>
          <w:p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rsidTr="003D5FA1">
        <w:trPr>
          <w:trHeight w:val="1152"/>
          <w:jc w:val="center"/>
        </w:trPr>
        <w:tc>
          <w:tcPr>
            <w:tcW w:w="840" w:type="dxa"/>
            <w:tcBorders>
              <w:top w:val="dashed" w:sz="4" w:space="0" w:color="000000"/>
              <w:bottom w:val="single" w:sz="4" w:space="0" w:color="000000"/>
            </w:tcBorders>
            <w:shd w:val="clear" w:color="auto" w:fill="auto"/>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D)</w:t>
            </w:r>
          </w:p>
        </w:tc>
        <w:tc>
          <w:tcPr>
            <w:tcW w:w="1222" w:type="dxa"/>
            <w:tcBorders>
              <w:top w:val="dashed" w:sz="4" w:space="0" w:color="000000"/>
              <w:bottom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top w:val="dashed" w:sz="4" w:space="0" w:color="000000"/>
              <w:bottom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bottom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top w:val="dashed" w:sz="4" w:space="0" w:color="000000"/>
              <w:bottom w:val="single"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top w:val="dashed" w:sz="4" w:space="0" w:color="000000"/>
              <w:bottom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top w:val="dashed" w:sz="4" w:space="0" w:color="000000"/>
              <w:bottom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top w:val="dashed" w:sz="4" w:space="0" w:color="000000"/>
              <w:bottom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bottom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top w:val="dashed" w:sz="4" w:space="0" w:color="000000"/>
              <w:bottom w:val="single"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top w:val="dashed" w:sz="4" w:space="0" w:color="000000"/>
              <w:bottom w:val="single" w:sz="4" w:space="0" w:color="000000"/>
            </w:tcBorders>
          </w:tcPr>
          <w:p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rsidTr="003D5FA1">
        <w:trPr>
          <w:trHeight w:val="1152"/>
          <w:jc w:val="center"/>
        </w:trPr>
        <w:tc>
          <w:tcPr>
            <w:tcW w:w="840" w:type="dxa"/>
            <w:tcBorders>
              <w:bottom w:val="dashed" w:sz="4" w:space="0" w:color="000000"/>
            </w:tcBorders>
            <w:shd w:val="clear" w:color="auto" w:fill="auto"/>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E)</w:t>
            </w:r>
          </w:p>
        </w:tc>
        <w:tc>
          <w:tcPr>
            <w:tcW w:w="1222"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bottom w:val="dashed" w:sz="4" w:space="0" w:color="000000"/>
            </w:tcBorders>
            <w:shd w:val="clear" w:color="auto" w:fill="auto"/>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bottom w:val="dashed" w:sz="4" w:space="0" w:color="000000"/>
            </w:tcBorders>
          </w:tcPr>
          <w:p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bottom w:val="dashed" w:sz="4" w:space="0" w:color="000000"/>
            </w:tcBorders>
          </w:tcPr>
          <w:p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bl>
    <w:p w:rsidR="00A81117" w:rsidRDefault="00A81117" w:rsidP="003D5FA1">
      <w:pPr>
        <w:spacing w:after="0" w:line="240" w:lineRule="auto"/>
        <w:ind w:left="-907" w:right="-1166"/>
        <w:rPr>
          <w:rFonts w:ascii="Arial" w:eastAsia="Arial" w:hAnsi="Arial" w:cs="Arial"/>
          <w:sz w:val="20"/>
          <w:szCs w:val="20"/>
          <w:vertAlign w:val="superscript"/>
        </w:rPr>
      </w:pPr>
    </w:p>
    <w:p w:rsidR="00A81117" w:rsidRDefault="009168A4">
      <w:pPr>
        <w:spacing w:after="0"/>
        <w:ind w:left="-900" w:right="-1166"/>
        <w:rPr>
          <w:rFonts w:ascii="Arial" w:eastAsia="Arial" w:hAnsi="Arial" w:cs="Arial"/>
          <w:sz w:val="18"/>
          <w:szCs w:val="18"/>
        </w:rPr>
      </w:pPr>
      <w:r>
        <w:rPr>
          <w:rFonts w:ascii="Arial" w:eastAsia="Arial" w:hAnsi="Arial" w:cs="Arial"/>
          <w:sz w:val="18"/>
          <w:szCs w:val="18"/>
          <w:vertAlign w:val="superscript"/>
        </w:rPr>
        <w:t xml:space="preserve">1 </w:t>
      </w:r>
      <w:r>
        <w:rPr>
          <w:rFonts w:ascii="Arial" w:eastAsia="Arial" w:hAnsi="Arial" w:cs="Arial"/>
          <w:sz w:val="18"/>
          <w:szCs w:val="18"/>
        </w:rPr>
        <w:t xml:space="preserve">Annualized Maintenance and Repair Cost = (Labor </w:t>
      </w:r>
      <w:proofErr w:type="gramStart"/>
      <w:r>
        <w:rPr>
          <w:rFonts w:ascii="Arial" w:eastAsia="Arial" w:hAnsi="Arial" w:cs="Arial"/>
          <w:sz w:val="18"/>
          <w:szCs w:val="18"/>
        </w:rPr>
        <w:t>cost)(</w:t>
      </w:r>
      <w:proofErr w:type="gramEnd"/>
      <w:r>
        <w:rPr>
          <w:rFonts w:ascii="Arial" w:eastAsia="Arial" w:hAnsi="Arial" w:cs="Arial"/>
          <w:sz w:val="18"/>
          <w:szCs w:val="18"/>
        </w:rPr>
        <w:t xml:space="preserve"># </w:t>
      </w:r>
      <w:proofErr w:type="spellStart"/>
      <w:r>
        <w:rPr>
          <w:rFonts w:ascii="Arial" w:eastAsia="Arial" w:hAnsi="Arial" w:cs="Arial"/>
          <w:sz w:val="18"/>
          <w:szCs w:val="18"/>
        </w:rPr>
        <w:t>hrs</w:t>
      </w:r>
      <w:proofErr w:type="spellEnd"/>
      <w:r>
        <w:rPr>
          <w:rFonts w:ascii="Arial" w:eastAsia="Arial" w:hAnsi="Arial" w:cs="Arial"/>
          <w:sz w:val="18"/>
          <w:szCs w:val="18"/>
        </w:rPr>
        <w:t>)(# units)</w:t>
      </w:r>
      <w:r>
        <w:rPr>
          <w:rFonts w:ascii="Arial" w:eastAsia="Arial" w:hAnsi="Arial" w:cs="Arial"/>
          <w:sz w:val="18"/>
          <w:szCs w:val="18"/>
          <w:vertAlign w:val="superscript"/>
        </w:rPr>
        <w:t xml:space="preserve">  </w:t>
      </w:r>
    </w:p>
    <w:p w:rsidR="00A81117" w:rsidRDefault="009168A4">
      <w:pPr>
        <w:spacing w:after="0"/>
        <w:ind w:left="-720" w:right="-1166" w:hanging="180"/>
        <w:rPr>
          <w:rFonts w:ascii="Arial" w:eastAsia="Arial" w:hAnsi="Arial" w:cs="Arial"/>
          <w:color w:val="000000"/>
          <w:sz w:val="18"/>
          <w:szCs w:val="18"/>
          <w:vertAlign w:val="superscript"/>
        </w:rPr>
      </w:pPr>
      <w:r>
        <w:rPr>
          <w:rFonts w:ascii="Arial" w:eastAsia="Arial" w:hAnsi="Arial" w:cs="Arial"/>
          <w:sz w:val="18"/>
          <w:szCs w:val="18"/>
          <w:vertAlign w:val="superscript"/>
        </w:rPr>
        <w:t>2</w:t>
      </w:r>
      <w:r>
        <w:rPr>
          <w:rFonts w:ascii="Arial" w:eastAsia="Arial" w:hAnsi="Arial" w:cs="Arial"/>
          <w:sz w:val="18"/>
          <w:szCs w:val="18"/>
        </w:rPr>
        <w:t xml:space="preserve"> </w:t>
      </w:r>
      <w:r>
        <w:rPr>
          <w:rFonts w:ascii="Arial" w:eastAsia="Arial" w:hAnsi="Arial" w:cs="Arial"/>
          <w:color w:val="000000"/>
          <w:sz w:val="18"/>
          <w:szCs w:val="18"/>
        </w:rPr>
        <w:t xml:space="preserve">Annual Energy Cost = (Annual Energy </w:t>
      </w:r>
      <w:proofErr w:type="gramStart"/>
      <w:r>
        <w:rPr>
          <w:rFonts w:ascii="Arial" w:eastAsia="Arial" w:hAnsi="Arial" w:cs="Arial"/>
          <w:color w:val="000000"/>
          <w:sz w:val="18"/>
          <w:szCs w:val="18"/>
        </w:rPr>
        <w:t>Consumption)(</w:t>
      </w:r>
      <w:proofErr w:type="gramEnd"/>
      <w:r>
        <w:rPr>
          <w:rFonts w:ascii="Arial" w:eastAsia="Arial" w:hAnsi="Arial" w:cs="Arial"/>
          <w:color w:val="000000"/>
          <w:sz w:val="18"/>
          <w:szCs w:val="18"/>
        </w:rPr>
        <w:t>Energy cost/kwh)</w:t>
      </w:r>
    </w:p>
    <w:p w:rsidR="00A81117" w:rsidRDefault="009168A4">
      <w:pPr>
        <w:spacing w:after="0"/>
        <w:ind w:left="-720" w:right="-1166" w:hanging="180"/>
        <w:rPr>
          <w:rFonts w:ascii="Arial" w:eastAsia="Arial" w:hAnsi="Arial" w:cs="Arial"/>
          <w:sz w:val="18"/>
          <w:szCs w:val="18"/>
        </w:rPr>
      </w:pPr>
      <w:r>
        <w:rPr>
          <w:rFonts w:ascii="Arial" w:eastAsia="Arial" w:hAnsi="Arial" w:cs="Arial"/>
          <w:color w:val="000000"/>
          <w:sz w:val="18"/>
          <w:szCs w:val="18"/>
          <w:vertAlign w:val="superscript"/>
        </w:rPr>
        <w:t xml:space="preserve">3 </w:t>
      </w:r>
      <w:r>
        <w:rPr>
          <w:rFonts w:ascii="Arial" w:eastAsia="Arial" w:hAnsi="Arial" w:cs="Arial"/>
          <w:sz w:val="18"/>
          <w:szCs w:val="18"/>
        </w:rPr>
        <w:t>Annualized Replacement Cost = Initial Purchase Cost/Operating Life (</w:t>
      </w:r>
      <w:proofErr w:type="spellStart"/>
      <w:r>
        <w:rPr>
          <w:rFonts w:ascii="Arial" w:eastAsia="Arial" w:hAnsi="Arial" w:cs="Arial"/>
          <w:sz w:val="18"/>
          <w:szCs w:val="18"/>
        </w:rPr>
        <w:t>yrs</w:t>
      </w:r>
      <w:proofErr w:type="spellEnd"/>
      <w:r>
        <w:rPr>
          <w:rFonts w:ascii="Arial" w:eastAsia="Arial" w:hAnsi="Arial" w:cs="Arial"/>
          <w:sz w:val="18"/>
          <w:szCs w:val="18"/>
        </w:rPr>
        <w:t>)</w:t>
      </w:r>
    </w:p>
    <w:p w:rsidR="00A81117" w:rsidRDefault="009168A4">
      <w:pPr>
        <w:spacing w:after="0"/>
        <w:ind w:left="-720" w:right="-1166" w:hanging="180"/>
        <w:rPr>
          <w:rFonts w:ascii="Arial" w:eastAsia="Arial" w:hAnsi="Arial" w:cs="Arial"/>
          <w:sz w:val="18"/>
          <w:szCs w:val="18"/>
        </w:rPr>
      </w:pPr>
      <w:r>
        <w:rPr>
          <w:rFonts w:ascii="Arial" w:eastAsia="Arial" w:hAnsi="Arial" w:cs="Arial"/>
          <w:color w:val="000000"/>
          <w:sz w:val="18"/>
          <w:szCs w:val="18"/>
          <w:vertAlign w:val="superscript"/>
        </w:rPr>
        <w:t xml:space="preserve">4 </w:t>
      </w:r>
      <w:r>
        <w:rPr>
          <w:rFonts w:ascii="Arial" w:eastAsia="Arial" w:hAnsi="Arial" w:cs="Arial"/>
          <w:color w:val="000000"/>
          <w:sz w:val="18"/>
          <w:szCs w:val="18"/>
        </w:rPr>
        <w:t>Life-Cycle Cost = Annualized Maintenance and Repair Cost + Annual Energy Cost + Annualized Replacement Cost - Salvage Value</w:t>
      </w:r>
    </w:p>
    <w:p w:rsidR="00A81117" w:rsidRDefault="009168A4" w:rsidP="003D5FA1">
      <w:pPr>
        <w:spacing w:after="0" w:line="240" w:lineRule="auto"/>
        <w:ind w:left="-633" w:right="-1166" w:hanging="274"/>
        <w:rPr>
          <w:rFonts w:ascii="Arial" w:eastAsia="Arial" w:hAnsi="Arial" w:cs="Arial"/>
          <w:sz w:val="18"/>
          <w:szCs w:val="18"/>
        </w:rPr>
      </w:pPr>
      <w:r>
        <w:rPr>
          <w:rFonts w:ascii="Arial" w:eastAsia="Arial" w:hAnsi="Arial" w:cs="Arial"/>
          <w:sz w:val="18"/>
          <w:szCs w:val="18"/>
          <w:vertAlign w:val="superscript"/>
        </w:rPr>
        <w:t>5</w:t>
      </w:r>
      <w:r w:rsidR="003D5FA1">
        <w:rPr>
          <w:rFonts w:ascii="Arial" w:eastAsia="Arial" w:hAnsi="Arial" w:cs="Arial"/>
          <w:sz w:val="18"/>
          <w:szCs w:val="18"/>
          <w:vertAlign w:val="superscript"/>
        </w:rPr>
        <w:t xml:space="preserve"> </w:t>
      </w:r>
      <w:r>
        <w:rPr>
          <w:rFonts w:ascii="Arial" w:eastAsia="Arial" w:hAnsi="Arial" w:cs="Arial"/>
          <w:sz w:val="18"/>
          <w:szCs w:val="18"/>
        </w:rPr>
        <w:t>Note: To account for time value of money, annualized costs may be discounted to present value.</w:t>
      </w:r>
    </w:p>
    <w:p w:rsidR="00A81117" w:rsidRDefault="00A81117">
      <w:pPr>
        <w:ind w:left="-630" w:right="-1166" w:hanging="270"/>
        <w:rPr>
          <w:rFonts w:ascii="Arial" w:eastAsia="Arial" w:hAnsi="Arial" w:cs="Arial"/>
          <w:sz w:val="18"/>
          <w:szCs w:val="18"/>
        </w:rPr>
      </w:pPr>
    </w:p>
    <w:tbl>
      <w:tblPr>
        <w:tblStyle w:val="a5"/>
        <w:tblW w:w="11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1"/>
        <w:gridCol w:w="3709"/>
      </w:tblGrid>
      <w:tr w:rsidR="00A81117">
        <w:trPr>
          <w:trHeight w:val="997"/>
          <w:jc w:val="center"/>
        </w:trPr>
        <w:tc>
          <w:tcPr>
            <w:tcW w:w="7351" w:type="dxa"/>
          </w:tcPr>
          <w:p w:rsidR="00A81117" w:rsidRDefault="009168A4">
            <w:pPr>
              <w:rPr>
                <w:rFonts w:ascii="Arial" w:eastAsia="Arial" w:hAnsi="Arial" w:cs="Arial"/>
                <w:b/>
                <w:sz w:val="20"/>
                <w:szCs w:val="20"/>
              </w:rPr>
            </w:pPr>
            <w:r>
              <w:rPr>
                <w:rFonts w:ascii="Arial" w:eastAsia="Arial" w:hAnsi="Arial" w:cs="Arial"/>
                <w:b/>
                <w:sz w:val="20"/>
                <w:szCs w:val="20"/>
              </w:rPr>
              <w:t>Prepared by:</w:t>
            </w:r>
          </w:p>
          <w:p w:rsidR="00A81117" w:rsidRPr="003D5FA1" w:rsidRDefault="009168A4">
            <w:pPr>
              <w:rPr>
                <w:rFonts w:ascii="Arial" w:eastAsia="Arial" w:hAnsi="Arial" w:cs="Arial"/>
                <w:i/>
                <w:color w:val="0000FF"/>
                <w:sz w:val="20"/>
                <w:szCs w:val="20"/>
              </w:rPr>
            </w:pPr>
            <w:r>
              <w:rPr>
                <w:rFonts w:ascii="Arial" w:eastAsia="Arial" w:hAnsi="Arial" w:cs="Arial"/>
                <w:i/>
                <w:color w:val="0000FF"/>
                <w:sz w:val="20"/>
                <w:szCs w:val="20"/>
              </w:rPr>
              <w:t>[enter name here]</w:t>
            </w:r>
          </w:p>
        </w:tc>
        <w:tc>
          <w:tcPr>
            <w:tcW w:w="3709" w:type="dxa"/>
          </w:tcPr>
          <w:p w:rsidR="00A81117" w:rsidRDefault="009168A4">
            <w:pPr>
              <w:rPr>
                <w:rFonts w:ascii="Arial" w:eastAsia="Arial" w:hAnsi="Arial" w:cs="Arial"/>
                <w:b/>
                <w:sz w:val="20"/>
                <w:szCs w:val="20"/>
              </w:rPr>
            </w:pPr>
            <w:r>
              <w:rPr>
                <w:rFonts w:ascii="Arial" w:eastAsia="Arial" w:hAnsi="Arial" w:cs="Arial"/>
                <w:b/>
                <w:sz w:val="20"/>
                <w:szCs w:val="20"/>
              </w:rPr>
              <w:t>Date Prepared:</w:t>
            </w:r>
          </w:p>
          <w:p w:rsidR="00A81117" w:rsidRDefault="009168A4">
            <w:pPr>
              <w:tabs>
                <w:tab w:val="left" w:pos="991"/>
              </w:tabs>
              <w:rPr>
                <w:rFonts w:ascii="Arial" w:eastAsia="Arial" w:hAnsi="Arial" w:cs="Arial"/>
                <w:sz w:val="20"/>
                <w:szCs w:val="20"/>
              </w:rPr>
            </w:pPr>
            <w:r>
              <w:rPr>
                <w:rFonts w:ascii="Arial" w:eastAsia="Arial" w:hAnsi="Arial" w:cs="Arial"/>
                <w:sz w:val="20"/>
                <w:szCs w:val="20"/>
              </w:rPr>
              <w:tab/>
            </w:r>
            <w:r>
              <w:rPr>
                <w:rFonts w:ascii="Arial" w:eastAsia="Arial" w:hAnsi="Arial" w:cs="Arial"/>
                <w:i/>
                <w:color w:val="0000FF"/>
                <w:sz w:val="20"/>
                <w:szCs w:val="20"/>
              </w:rPr>
              <w:t>[enter date here]</w:t>
            </w:r>
          </w:p>
        </w:tc>
      </w:tr>
    </w:tbl>
    <w:p w:rsidR="00A81117" w:rsidRDefault="00A81117">
      <w:pPr>
        <w:spacing w:after="0" w:line="240" w:lineRule="auto"/>
        <w:rPr>
          <w:u w:val="single"/>
        </w:rPr>
      </w:pPr>
    </w:p>
    <w:p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t>Develop and communicate specifications for the purchase of energy supply and ensuring energy performance of procured equipment and services.</w:t>
      </w:r>
    </w:p>
    <w:p w:rsidR="00A81117" w:rsidRDefault="00A81117">
      <w:pPr>
        <w:spacing w:after="0" w:line="240" w:lineRule="auto"/>
        <w:ind w:left="-450" w:right="-720"/>
        <w:rPr>
          <w:rFonts w:ascii="Arial" w:eastAsia="Arial" w:hAnsi="Arial" w:cs="Arial"/>
          <w:color w:val="000000"/>
          <w:sz w:val="20"/>
          <w:szCs w:val="20"/>
          <w:u w:val="single"/>
        </w:rPr>
      </w:pPr>
    </w:p>
    <w:p w:rsidR="00A81117" w:rsidRDefault="009168A4">
      <w:pPr>
        <w:spacing w:after="0" w:line="240" w:lineRule="auto"/>
        <w:ind w:left="-450" w:right="-720"/>
        <w:rPr>
          <w:rFonts w:ascii="Arial" w:eastAsia="Arial" w:hAnsi="Arial" w:cs="Arial"/>
          <w:i/>
          <w:color w:val="000000"/>
          <w:sz w:val="20"/>
          <w:szCs w:val="20"/>
        </w:rPr>
      </w:pPr>
      <w:r>
        <w:rPr>
          <w:rFonts w:ascii="Arial" w:eastAsia="Arial" w:hAnsi="Arial" w:cs="Arial"/>
          <w:i/>
          <w:color w:val="000000"/>
          <w:sz w:val="20"/>
          <w:szCs w:val="20"/>
        </w:rPr>
        <w:t>The following worksheet can assist in developing and communicating your procurement specifications</w:t>
      </w:r>
      <w:r w:rsidR="006816F5">
        <w:rPr>
          <w:rFonts w:ascii="Arial" w:eastAsia="Arial" w:hAnsi="Arial" w:cs="Arial"/>
          <w:i/>
          <w:color w:val="000000"/>
          <w:sz w:val="20"/>
          <w:szCs w:val="20"/>
        </w:rPr>
        <w:t>.</w:t>
      </w:r>
    </w:p>
    <w:p w:rsidR="006816F5" w:rsidRDefault="006816F5">
      <w:pPr>
        <w:spacing w:after="0" w:line="240" w:lineRule="auto"/>
        <w:ind w:left="-450" w:right="-720"/>
        <w:rPr>
          <w:rFonts w:ascii="Arial" w:eastAsia="Arial" w:hAnsi="Arial" w:cs="Arial"/>
          <w:i/>
          <w:color w:val="000000"/>
          <w:sz w:val="20"/>
          <w:szCs w:val="20"/>
        </w:rPr>
      </w:pPr>
    </w:p>
    <w:p w:rsidR="006816F5" w:rsidRDefault="006816F5">
      <w:pPr>
        <w:spacing w:after="0" w:line="240" w:lineRule="auto"/>
        <w:ind w:left="-450" w:right="-720"/>
        <w:rPr>
          <w:rFonts w:ascii="Arial" w:eastAsia="Arial" w:hAnsi="Arial" w:cs="Arial"/>
          <w:i/>
          <w:color w:val="000000"/>
          <w:sz w:val="20"/>
          <w:szCs w:val="20"/>
        </w:rPr>
      </w:pPr>
    </w:p>
    <w:p w:rsidR="00A81117" w:rsidRDefault="009168A4">
      <w:pPr>
        <w:spacing w:after="0" w:line="240" w:lineRule="auto"/>
        <w:ind w:left="-450"/>
        <w:jc w:val="center"/>
        <w:rPr>
          <w:rFonts w:ascii="Arial" w:eastAsia="Arial" w:hAnsi="Arial" w:cs="Arial"/>
          <w:sz w:val="36"/>
          <w:szCs w:val="36"/>
        </w:rPr>
      </w:pPr>
      <w:r>
        <w:rPr>
          <w:rFonts w:ascii="Arial" w:eastAsia="Arial" w:hAnsi="Arial" w:cs="Arial"/>
          <w:sz w:val="36"/>
          <w:szCs w:val="36"/>
        </w:rPr>
        <w:t>Working with Corporate to Establish Energy Related Procurement Processes</w:t>
      </w:r>
    </w:p>
    <w:p w:rsidR="00A81117" w:rsidRDefault="00A81117">
      <w:pPr>
        <w:spacing w:line="240" w:lineRule="auto"/>
        <w:ind w:right="-720"/>
        <w:rPr>
          <w:rFonts w:ascii="Arial" w:eastAsia="Arial" w:hAnsi="Arial" w:cs="Arial"/>
          <w:sz w:val="28"/>
          <w:szCs w:val="28"/>
        </w:rPr>
      </w:pPr>
    </w:p>
    <w:tbl>
      <w:tblPr>
        <w:tblStyle w:val="a6"/>
        <w:tblW w:w="11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45"/>
        <w:gridCol w:w="718"/>
        <w:gridCol w:w="606"/>
        <w:gridCol w:w="2763"/>
      </w:tblGrid>
      <w:tr w:rsidR="00A81117">
        <w:trPr>
          <w:jc w:val="center"/>
        </w:trPr>
        <w:tc>
          <w:tcPr>
            <w:tcW w:w="7145" w:type="dxa"/>
            <w:vAlign w:val="bottom"/>
          </w:tcPr>
          <w:p w:rsidR="00A81117" w:rsidRDefault="009168A4">
            <w:pPr>
              <w:rPr>
                <w:rFonts w:ascii="Arial" w:eastAsia="Arial" w:hAnsi="Arial" w:cs="Arial"/>
                <w:b/>
                <w:sz w:val="20"/>
                <w:szCs w:val="20"/>
              </w:rPr>
            </w:pPr>
            <w:r>
              <w:rPr>
                <w:rFonts w:ascii="Arial" w:eastAsia="Arial" w:hAnsi="Arial" w:cs="Arial"/>
                <w:b/>
                <w:sz w:val="20"/>
                <w:szCs w:val="20"/>
              </w:rPr>
              <w:t>Consider the following:</w:t>
            </w:r>
          </w:p>
        </w:tc>
        <w:tc>
          <w:tcPr>
            <w:tcW w:w="718" w:type="dxa"/>
          </w:tcPr>
          <w:p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Yes</w:t>
            </w:r>
          </w:p>
        </w:tc>
        <w:tc>
          <w:tcPr>
            <w:tcW w:w="606" w:type="dxa"/>
          </w:tcPr>
          <w:p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No</w:t>
            </w:r>
          </w:p>
        </w:tc>
        <w:tc>
          <w:tcPr>
            <w:tcW w:w="2763" w:type="dxa"/>
          </w:tcPr>
          <w:p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Actions Needed</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How does procurement information currently flow between your organization and corporate?</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Corporate Engineering has provided procurement guidance</w:t>
            </w:r>
            <w:r>
              <w:rPr>
                <w:rFonts w:ascii="Arial" w:eastAsia="Arial" w:hAnsi="Arial" w:cs="Arial"/>
                <w:color w:val="0000FF"/>
                <w:sz w:val="20"/>
                <w:szCs w:val="20"/>
              </w:rPr>
              <w:t xml:space="preserve"> and reviews performance specifications on larger purchases</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How can I make corporate aware of purchases related to significant energy uses?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Corporate Engineering reviews and approves energy savin</w:t>
            </w:r>
            <w:r>
              <w:rPr>
                <w:rFonts w:ascii="Arial" w:eastAsia="Arial" w:hAnsi="Arial" w:cs="Arial"/>
                <w:color w:val="0000FF"/>
                <w:sz w:val="20"/>
                <w:szCs w:val="20"/>
              </w:rPr>
              <w:t>gs projects before purchases as part of annual planning process</w:t>
            </w:r>
            <w:r w:rsidR="001A416A">
              <w:rPr>
                <w:rFonts w:ascii="Arial" w:eastAsia="Arial" w:hAnsi="Arial" w:cs="Arial"/>
                <w:color w:val="0000FF"/>
                <w:sz w:val="20"/>
                <w:szCs w:val="20"/>
              </w:rPr>
              <w:t>.</w:t>
            </w:r>
            <w:r>
              <w:rPr>
                <w:rFonts w:ascii="Arial" w:eastAsia="Arial" w:hAnsi="Arial" w:cs="Arial"/>
                <w:color w:val="0000FF"/>
                <w:sz w:val="20"/>
                <w:szCs w:val="20"/>
              </w:rPr>
              <w:t xml:space="preserve"> </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What is corporate’s role in developing energy performance specifications for energy related processes?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Corporate Engineering has developed guidance that we use to develop energy performance specifications</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Is there a process for providing energy related specifications to the procurement function?</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Procurement maintains purchasing policy, which was developed through collaboration between the Engineering and Procurement departments</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lastRenderedPageBreak/>
              <w:t>Does the evaluation process include a consideration for energy performance?</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Yes, as part of the criteria used to eva</w:t>
            </w:r>
            <w:r>
              <w:rPr>
                <w:rFonts w:ascii="Arial" w:eastAsia="Arial" w:hAnsi="Arial" w:cs="Arial"/>
                <w:color w:val="0000FF"/>
                <w:sz w:val="20"/>
                <w:szCs w:val="20"/>
              </w:rPr>
              <w:t>luate proposals</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Who will have the responsibility for evaluating energy related purchases?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Procurement with support from Engineering, including the Energy Team</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Who will notify suppliers that energy performance is part of the procurement evaluation process?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Procurement with support from Engineering, including the Energy Team</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Does corporate have a life cycle assessment process?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Yes, and is currently being revised</w:t>
            </w:r>
            <w:r w:rsidR="001A416A">
              <w:rPr>
                <w:rFonts w:ascii="Arial" w:eastAsia="Arial" w:hAnsi="Arial" w:cs="Arial"/>
                <w:color w:val="0000FF"/>
                <w:sz w:val="20"/>
                <w:szCs w:val="20"/>
              </w:rPr>
              <w:t>.</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How will significant impact on energy performance be determined and evaluated?</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The Energy Team will use the Energy Footprint Tool and other tools to evaluate the impact of purchases on energy performance.</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Is there information your organization can provide to the corporate procurement function to make their procurement decisions more effective for your energy management system?</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We will perform energy and lifecycle analyses; and communicate and changes to</w:t>
            </w:r>
            <w:r>
              <w:rPr>
                <w:rFonts w:ascii="Arial" w:eastAsia="Arial" w:hAnsi="Arial" w:cs="Arial"/>
                <w:color w:val="0000FF"/>
                <w:sz w:val="20"/>
                <w:szCs w:val="20"/>
              </w:rPr>
              <w:t xml:space="preserve"> local laws and mandates related to energy.</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Is there energy supply price signal information that the procurement function can provide to your organization that might impact operational decisions?</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Real-time demand for electricity to determine peak dema</w:t>
            </w:r>
            <w:r>
              <w:rPr>
                <w:rFonts w:ascii="Arial" w:eastAsia="Arial" w:hAnsi="Arial" w:cs="Arial"/>
                <w:color w:val="0000FF"/>
                <w:sz w:val="20"/>
                <w:szCs w:val="20"/>
              </w:rPr>
              <w:t>nd costs</w:t>
            </w:r>
          </w:p>
        </w:tc>
      </w:tr>
      <w:tr w:rsidR="00A81117">
        <w:trPr>
          <w:jc w:val="center"/>
        </w:trPr>
        <w:tc>
          <w:tcPr>
            <w:tcW w:w="7145" w:type="dxa"/>
          </w:tcPr>
          <w:p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What connections or relationships need to be established between your organization and the procurement function?</w:t>
            </w:r>
          </w:p>
        </w:tc>
        <w:tc>
          <w:tcPr>
            <w:tcW w:w="718"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rsidR="00A81117" w:rsidRDefault="009168A4">
            <w:pPr>
              <w:spacing w:before="120" w:after="120"/>
              <w:ind w:left="92" w:right="331"/>
              <w:rPr>
                <w:rFonts w:ascii="Arial" w:eastAsia="Arial" w:hAnsi="Arial" w:cs="Arial"/>
                <w:color w:val="0000FF"/>
                <w:sz w:val="20"/>
                <w:szCs w:val="20"/>
              </w:rPr>
            </w:pPr>
            <w:r>
              <w:rPr>
                <w:rFonts w:ascii="Arial" w:eastAsia="Arial" w:hAnsi="Arial" w:cs="Arial"/>
                <w:color w:val="0000FF"/>
                <w:sz w:val="20"/>
                <w:szCs w:val="20"/>
              </w:rPr>
              <w:t>We will seek to have routine</w:t>
            </w:r>
            <w:r w:rsidR="001A416A">
              <w:rPr>
                <w:rFonts w:ascii="Arial" w:eastAsia="Arial" w:hAnsi="Arial" w:cs="Arial"/>
                <w:color w:val="0000FF"/>
                <w:sz w:val="20"/>
                <w:szCs w:val="20"/>
              </w:rPr>
              <w:t xml:space="preserve"> </w:t>
            </w:r>
            <w:r>
              <w:rPr>
                <w:rFonts w:ascii="Arial" w:eastAsia="Arial" w:hAnsi="Arial" w:cs="Arial"/>
                <w:color w:val="0000FF"/>
                <w:sz w:val="20"/>
                <w:szCs w:val="20"/>
              </w:rPr>
              <w:t>communications with the Procurement department.</w:t>
            </w:r>
          </w:p>
        </w:tc>
      </w:tr>
    </w:tbl>
    <w:p w:rsidR="00A81117" w:rsidRDefault="00A81117">
      <w:pPr>
        <w:rPr>
          <w:sz w:val="12"/>
          <w:szCs w:val="12"/>
        </w:rPr>
        <w:sectPr w:rsidR="00A81117">
          <w:pgSz w:w="12240" w:h="15840"/>
          <w:pgMar w:top="2088" w:right="1440" w:bottom="1037" w:left="1440" w:header="720" w:footer="720" w:gutter="0"/>
          <w:cols w:space="720"/>
        </w:sectPr>
      </w:pPr>
    </w:p>
    <w:p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lastRenderedPageBreak/>
        <w:t>Determine if any specifications for the purchase of energy supplies are applicable to ensure the energy performance of equipment and services purchased.</w:t>
      </w:r>
    </w:p>
    <w:p w:rsidR="00A81117" w:rsidRDefault="00A81117">
      <w:pPr>
        <w:spacing w:after="0" w:line="240" w:lineRule="auto"/>
        <w:ind w:right="-720" w:hanging="450"/>
        <w:rPr>
          <w:rFonts w:ascii="Arial" w:eastAsia="Arial" w:hAnsi="Arial" w:cs="Arial"/>
          <w:i/>
          <w:color w:val="000000"/>
          <w:sz w:val="20"/>
          <w:szCs w:val="20"/>
        </w:rPr>
      </w:pPr>
    </w:p>
    <w:p w:rsidR="00A81117" w:rsidRDefault="009168A4">
      <w:pPr>
        <w:spacing w:after="0" w:line="240" w:lineRule="auto"/>
        <w:ind w:right="-720" w:hanging="450"/>
        <w:rPr>
          <w:u w:val="single"/>
        </w:rPr>
      </w:pPr>
      <w:r>
        <w:rPr>
          <w:rFonts w:ascii="Arial" w:eastAsia="Arial" w:hAnsi="Arial" w:cs="Arial"/>
          <w:i/>
          <w:color w:val="000000"/>
          <w:sz w:val="20"/>
          <w:szCs w:val="20"/>
        </w:rPr>
        <w:t>The next worksheet can assist in identifying energy supply parameters and formulate suitable energy supply purchasing specifications.</w:t>
      </w:r>
    </w:p>
    <w:p w:rsidR="00A81117" w:rsidRDefault="00A81117">
      <w:pPr>
        <w:spacing w:line="240" w:lineRule="auto"/>
        <w:ind w:left="-450" w:right="-720"/>
        <w:rPr>
          <w:rFonts w:ascii="Arial" w:eastAsia="Arial" w:hAnsi="Arial" w:cs="Arial"/>
          <w:color w:val="000000"/>
          <w:sz w:val="20"/>
          <w:szCs w:val="20"/>
          <w:u w:val="single"/>
        </w:rPr>
      </w:pPr>
    </w:p>
    <w:p w:rsidR="00A81117" w:rsidRDefault="009168A4">
      <w:pPr>
        <w:pStyle w:val="Title"/>
        <w:spacing w:after="240"/>
        <w:rPr>
          <w:rFonts w:ascii="Arial" w:eastAsia="Arial" w:hAnsi="Arial" w:cs="Arial"/>
          <w:b w:val="0"/>
        </w:rPr>
      </w:pPr>
      <w:r>
        <w:rPr>
          <w:rFonts w:ascii="Arial" w:eastAsia="Arial" w:hAnsi="Arial" w:cs="Arial"/>
          <w:b w:val="0"/>
        </w:rPr>
        <w:t>Energy Purchasing Specification Summary</w:t>
      </w:r>
    </w:p>
    <w:tbl>
      <w:tblPr>
        <w:tblStyle w:val="a7"/>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0"/>
        <w:gridCol w:w="3975"/>
        <w:gridCol w:w="2520"/>
        <w:gridCol w:w="2341"/>
      </w:tblGrid>
      <w:tr w:rsidR="00A81117">
        <w:trPr>
          <w:jc w:val="center"/>
        </w:trPr>
        <w:tc>
          <w:tcPr>
            <w:tcW w:w="2050" w:type="dxa"/>
          </w:tcPr>
          <w:p w:rsidR="00A81117" w:rsidRDefault="009168A4">
            <w:pPr>
              <w:spacing w:after="120"/>
              <w:rPr>
                <w:rFonts w:ascii="Arial" w:eastAsia="Arial" w:hAnsi="Arial" w:cs="Arial"/>
                <w:b/>
                <w:sz w:val="20"/>
                <w:szCs w:val="20"/>
              </w:rPr>
            </w:pPr>
            <w:r>
              <w:rPr>
                <w:rFonts w:ascii="Arial" w:eastAsia="Arial" w:hAnsi="Arial" w:cs="Arial"/>
                <w:b/>
                <w:sz w:val="20"/>
                <w:szCs w:val="20"/>
              </w:rPr>
              <w:t>Prepared by:</w:t>
            </w:r>
          </w:p>
        </w:tc>
        <w:tc>
          <w:tcPr>
            <w:tcW w:w="3975" w:type="dxa"/>
          </w:tcPr>
          <w:p w:rsidR="00A81117" w:rsidRDefault="009168A4">
            <w:pPr>
              <w:spacing w:after="120"/>
              <w:rPr>
                <w:rFonts w:ascii="Arial" w:eastAsia="Arial" w:hAnsi="Arial" w:cs="Arial"/>
                <w:b/>
                <w:sz w:val="20"/>
                <w:szCs w:val="20"/>
              </w:rPr>
            </w:pPr>
            <w:r>
              <w:rPr>
                <w:rFonts w:ascii="Arial" w:eastAsia="Arial" w:hAnsi="Arial" w:cs="Arial"/>
                <w:color w:val="0000FF"/>
                <w:sz w:val="20"/>
                <w:szCs w:val="20"/>
              </w:rPr>
              <w:t>Manager of Purchasing</w:t>
            </w:r>
          </w:p>
        </w:tc>
        <w:tc>
          <w:tcPr>
            <w:tcW w:w="2520" w:type="dxa"/>
          </w:tcPr>
          <w:p w:rsidR="00A81117" w:rsidRDefault="009168A4">
            <w:pPr>
              <w:spacing w:after="120"/>
              <w:rPr>
                <w:rFonts w:ascii="Arial" w:eastAsia="Arial" w:hAnsi="Arial" w:cs="Arial"/>
                <w:b/>
                <w:sz w:val="20"/>
                <w:szCs w:val="20"/>
              </w:rPr>
            </w:pPr>
            <w:r>
              <w:rPr>
                <w:rFonts w:ascii="Arial" w:eastAsia="Arial" w:hAnsi="Arial" w:cs="Arial"/>
                <w:b/>
                <w:sz w:val="20"/>
                <w:szCs w:val="20"/>
              </w:rPr>
              <w:t>Date Prepared:</w:t>
            </w:r>
          </w:p>
          <w:p w:rsidR="00A81117" w:rsidRPr="001A416A" w:rsidRDefault="009168A4">
            <w:pPr>
              <w:spacing w:after="120"/>
              <w:rPr>
                <w:rFonts w:ascii="Arial" w:eastAsia="Arial" w:hAnsi="Arial" w:cs="Arial"/>
                <w:b/>
                <w:color w:val="0000FF"/>
                <w:sz w:val="20"/>
                <w:szCs w:val="20"/>
              </w:rPr>
            </w:pPr>
            <w:r w:rsidRPr="001A416A">
              <w:rPr>
                <w:rFonts w:ascii="Arial" w:eastAsia="Arial" w:hAnsi="Arial" w:cs="Arial"/>
                <w:color w:val="0000FF"/>
                <w:sz w:val="20"/>
                <w:szCs w:val="20"/>
              </w:rPr>
              <w:t>7/15/21</w:t>
            </w:r>
          </w:p>
        </w:tc>
        <w:tc>
          <w:tcPr>
            <w:tcW w:w="2341" w:type="dxa"/>
          </w:tcPr>
          <w:p w:rsidR="00A81117" w:rsidRDefault="00A81117">
            <w:pPr>
              <w:spacing w:after="120"/>
              <w:rPr>
                <w:rFonts w:ascii="Arial" w:eastAsia="Arial" w:hAnsi="Arial" w:cs="Arial"/>
                <w:b/>
                <w:sz w:val="20"/>
                <w:szCs w:val="20"/>
              </w:rPr>
            </w:pPr>
          </w:p>
        </w:tc>
      </w:tr>
      <w:tr w:rsidR="00A81117">
        <w:trPr>
          <w:jc w:val="center"/>
        </w:trPr>
        <w:tc>
          <w:tcPr>
            <w:tcW w:w="2050" w:type="dxa"/>
          </w:tcPr>
          <w:p w:rsidR="00A81117" w:rsidRDefault="009168A4">
            <w:pPr>
              <w:spacing w:after="120"/>
              <w:rPr>
                <w:rFonts w:ascii="Arial" w:eastAsia="Arial" w:hAnsi="Arial" w:cs="Arial"/>
                <w:b/>
                <w:sz w:val="20"/>
                <w:szCs w:val="20"/>
              </w:rPr>
            </w:pPr>
            <w:r>
              <w:rPr>
                <w:rFonts w:ascii="Arial" w:eastAsia="Arial" w:hAnsi="Arial" w:cs="Arial"/>
                <w:b/>
                <w:sz w:val="20"/>
                <w:szCs w:val="20"/>
              </w:rPr>
              <w:t>Approved by:</w:t>
            </w:r>
          </w:p>
        </w:tc>
        <w:tc>
          <w:tcPr>
            <w:tcW w:w="3975" w:type="dxa"/>
          </w:tcPr>
          <w:p w:rsidR="00A81117" w:rsidRDefault="009168A4">
            <w:pPr>
              <w:spacing w:after="120"/>
              <w:rPr>
                <w:rFonts w:ascii="Arial" w:eastAsia="Arial" w:hAnsi="Arial" w:cs="Arial"/>
                <w:b/>
                <w:color w:val="0000FF"/>
                <w:sz w:val="20"/>
                <w:szCs w:val="20"/>
              </w:rPr>
            </w:pPr>
            <w:r>
              <w:rPr>
                <w:rFonts w:ascii="Arial" w:eastAsia="Arial" w:hAnsi="Arial" w:cs="Arial"/>
                <w:color w:val="0000FF"/>
                <w:sz w:val="20"/>
                <w:szCs w:val="20"/>
              </w:rPr>
              <w:t>VP, Corporate Engineering</w:t>
            </w:r>
          </w:p>
        </w:tc>
        <w:tc>
          <w:tcPr>
            <w:tcW w:w="2520" w:type="dxa"/>
          </w:tcPr>
          <w:p w:rsidR="00A81117" w:rsidRDefault="009168A4">
            <w:pPr>
              <w:spacing w:after="120"/>
              <w:rPr>
                <w:rFonts w:ascii="Arial" w:eastAsia="Arial" w:hAnsi="Arial" w:cs="Arial"/>
                <w:b/>
                <w:sz w:val="20"/>
                <w:szCs w:val="20"/>
              </w:rPr>
            </w:pPr>
            <w:r>
              <w:rPr>
                <w:rFonts w:ascii="Arial" w:eastAsia="Arial" w:hAnsi="Arial" w:cs="Arial"/>
                <w:b/>
                <w:sz w:val="20"/>
                <w:szCs w:val="20"/>
              </w:rPr>
              <w:t>Date Approved:</w:t>
            </w:r>
          </w:p>
          <w:p w:rsidR="00A81117" w:rsidRDefault="009168A4">
            <w:pPr>
              <w:spacing w:after="120"/>
              <w:rPr>
                <w:rFonts w:ascii="Arial" w:eastAsia="Arial" w:hAnsi="Arial" w:cs="Arial"/>
                <w:b/>
                <w:sz w:val="20"/>
                <w:szCs w:val="20"/>
              </w:rPr>
            </w:pPr>
            <w:r w:rsidRPr="001A416A">
              <w:rPr>
                <w:rFonts w:ascii="Arial" w:eastAsia="Arial" w:hAnsi="Arial" w:cs="Arial"/>
                <w:color w:val="0000FF"/>
                <w:sz w:val="20"/>
                <w:szCs w:val="20"/>
              </w:rPr>
              <w:t>7/15/21</w:t>
            </w:r>
          </w:p>
        </w:tc>
        <w:tc>
          <w:tcPr>
            <w:tcW w:w="2341" w:type="dxa"/>
          </w:tcPr>
          <w:p w:rsidR="00A81117" w:rsidRDefault="00A81117">
            <w:pPr>
              <w:spacing w:after="120"/>
              <w:rPr>
                <w:rFonts w:ascii="Arial" w:eastAsia="Arial" w:hAnsi="Arial" w:cs="Arial"/>
                <w:b/>
                <w:sz w:val="20"/>
                <w:szCs w:val="20"/>
              </w:rPr>
            </w:pPr>
          </w:p>
        </w:tc>
      </w:tr>
    </w:tbl>
    <w:p w:rsidR="00A81117" w:rsidRDefault="009168A4">
      <w:pPr>
        <w:spacing w:before="240" w:after="120"/>
        <w:ind w:left="-450" w:right="-900"/>
        <w:rPr>
          <w:rFonts w:ascii="Arial" w:eastAsia="Arial" w:hAnsi="Arial" w:cs="Arial"/>
          <w:b/>
          <w:sz w:val="20"/>
          <w:szCs w:val="20"/>
        </w:rPr>
      </w:pPr>
      <w:r>
        <w:rPr>
          <w:rFonts w:ascii="Arial" w:eastAsia="Arial" w:hAnsi="Arial" w:cs="Arial"/>
          <w:b/>
          <w:sz w:val="20"/>
          <w:szCs w:val="20"/>
        </w:rPr>
        <w:t>Energy Source</w:t>
      </w:r>
    </w:p>
    <w:p w:rsidR="00A81117" w:rsidRDefault="009168A4">
      <w:pPr>
        <w:spacing w:after="120"/>
        <w:ind w:left="-450" w:right="-900"/>
        <w:rPr>
          <w:rFonts w:ascii="Arial" w:eastAsia="Arial" w:hAnsi="Arial" w:cs="Arial"/>
          <w:sz w:val="20"/>
          <w:szCs w:val="20"/>
        </w:rPr>
        <w:sectPr w:rsidR="00A81117">
          <w:pgSz w:w="12240" w:h="15840"/>
          <w:pgMar w:top="2088" w:right="1440" w:bottom="1037" w:left="1440" w:header="720" w:footer="720" w:gutter="0"/>
          <w:cols w:space="720"/>
        </w:sectPr>
      </w:pPr>
      <w:r>
        <w:rPr>
          <w:rFonts w:ascii="Arial" w:eastAsia="Arial" w:hAnsi="Arial" w:cs="Arial"/>
          <w:sz w:val="20"/>
          <w:szCs w:val="20"/>
        </w:rPr>
        <w:t>This specification defines the requirements for (source):</w:t>
      </w:r>
    </w:p>
    <w:p w:rsidR="00A81117" w:rsidRDefault="009168A4">
      <w:pPr>
        <w:spacing w:after="120" w:line="240" w:lineRule="auto"/>
        <w:ind w:left="720" w:right="-900"/>
        <w:rPr>
          <w:rFonts w:ascii="Arial" w:eastAsia="Arial" w:hAnsi="Arial" w:cs="Arial"/>
          <w:sz w:val="20"/>
          <w:szCs w:val="20"/>
        </w:rPr>
      </w:pPr>
      <w:bookmarkStart w:id="10" w:name="bookmark=id.17dp8vu" w:colFirst="0" w:colLast="0"/>
      <w:bookmarkEnd w:id="10"/>
      <w:proofErr w:type="gramStart"/>
      <w:r>
        <w:rPr>
          <w:rFonts w:ascii="Arial" w:eastAsia="Arial" w:hAnsi="Arial" w:cs="Arial"/>
          <w:sz w:val="20"/>
          <w:szCs w:val="20"/>
        </w:rPr>
        <w:t>☒</w:t>
      </w:r>
      <w:r>
        <w:rPr>
          <w:rFonts w:ascii="Arial" w:eastAsia="Arial" w:hAnsi="Arial" w:cs="Arial"/>
          <w:sz w:val="20"/>
          <w:szCs w:val="20"/>
        </w:rPr>
        <w:t xml:space="preserve">  Electricity</w:t>
      </w:r>
      <w:proofErr w:type="gramEnd"/>
    </w:p>
    <w:p w:rsidR="00A81117" w:rsidRDefault="009168A4">
      <w:pPr>
        <w:spacing w:after="120" w:line="240" w:lineRule="auto"/>
        <w:ind w:left="720" w:right="-900"/>
        <w:rPr>
          <w:rFonts w:ascii="Arial" w:eastAsia="Arial" w:hAnsi="Arial" w:cs="Arial"/>
          <w:sz w:val="20"/>
          <w:szCs w:val="20"/>
        </w:rPr>
      </w:pPr>
      <w:bookmarkStart w:id="11" w:name="bookmark=id.3rdcrjn" w:colFirst="0" w:colLast="0"/>
      <w:bookmarkEnd w:id="11"/>
      <w:proofErr w:type="gramStart"/>
      <w:r>
        <w:rPr>
          <w:rFonts w:ascii="Arial" w:eastAsia="Arial" w:hAnsi="Arial" w:cs="Arial"/>
          <w:sz w:val="20"/>
          <w:szCs w:val="20"/>
        </w:rPr>
        <w:t>☒</w:t>
      </w:r>
      <w:r>
        <w:rPr>
          <w:rFonts w:ascii="Arial" w:eastAsia="Arial" w:hAnsi="Arial" w:cs="Arial"/>
          <w:sz w:val="20"/>
          <w:szCs w:val="20"/>
        </w:rPr>
        <w:t xml:space="preserve">  Natural</w:t>
      </w:r>
      <w:proofErr w:type="gramEnd"/>
      <w:r>
        <w:rPr>
          <w:rFonts w:ascii="Arial" w:eastAsia="Arial" w:hAnsi="Arial" w:cs="Arial"/>
          <w:sz w:val="20"/>
          <w:szCs w:val="20"/>
        </w:rPr>
        <w:t xml:space="preserve"> Gas</w:t>
      </w:r>
    </w:p>
    <w:p w:rsidR="00A81117" w:rsidRDefault="009168A4">
      <w:pPr>
        <w:spacing w:after="120" w:line="240" w:lineRule="auto"/>
        <w:ind w:left="720" w:right="-900"/>
        <w:rPr>
          <w:rFonts w:ascii="Arial" w:eastAsia="Arial" w:hAnsi="Arial" w:cs="Arial"/>
          <w:sz w:val="20"/>
          <w:szCs w:val="20"/>
        </w:rPr>
      </w:pPr>
      <w:bookmarkStart w:id="12" w:name="bookmark=id.26in1rg" w:colFirst="0" w:colLast="0"/>
      <w:bookmarkEnd w:id="12"/>
      <w:proofErr w:type="gramStart"/>
      <w:r>
        <w:rPr>
          <w:rFonts w:ascii="Arial" w:eastAsia="Arial" w:hAnsi="Arial" w:cs="Arial"/>
          <w:sz w:val="20"/>
          <w:szCs w:val="20"/>
        </w:rPr>
        <w:t>☐</w:t>
      </w:r>
      <w:r>
        <w:rPr>
          <w:rFonts w:ascii="Arial" w:eastAsia="Arial" w:hAnsi="Arial" w:cs="Arial"/>
          <w:sz w:val="20"/>
          <w:szCs w:val="20"/>
        </w:rPr>
        <w:t xml:space="preserve">  Fuel</w:t>
      </w:r>
      <w:proofErr w:type="gramEnd"/>
      <w:r>
        <w:rPr>
          <w:rFonts w:ascii="Arial" w:eastAsia="Arial" w:hAnsi="Arial" w:cs="Arial"/>
          <w:sz w:val="20"/>
          <w:szCs w:val="20"/>
        </w:rPr>
        <w:t xml:space="preserve"> Oil</w:t>
      </w:r>
    </w:p>
    <w:p w:rsidR="00A81117" w:rsidRDefault="009168A4">
      <w:pPr>
        <w:spacing w:after="120" w:line="240" w:lineRule="auto"/>
        <w:ind w:left="720" w:right="-900"/>
        <w:rPr>
          <w:rFonts w:ascii="Arial" w:eastAsia="Arial" w:hAnsi="Arial" w:cs="Arial"/>
          <w:sz w:val="20"/>
          <w:szCs w:val="20"/>
        </w:rPr>
      </w:pPr>
      <w:bookmarkStart w:id="13" w:name="bookmark=id.lnxbz9" w:colFirst="0" w:colLast="0"/>
      <w:bookmarkEnd w:id="13"/>
      <w:proofErr w:type="gramStart"/>
      <w:r>
        <w:rPr>
          <w:rFonts w:ascii="Arial" w:eastAsia="Arial" w:hAnsi="Arial" w:cs="Arial"/>
          <w:sz w:val="20"/>
          <w:szCs w:val="20"/>
        </w:rPr>
        <w:t>☐</w:t>
      </w:r>
      <w:r>
        <w:rPr>
          <w:rFonts w:ascii="Arial" w:eastAsia="Arial" w:hAnsi="Arial" w:cs="Arial"/>
          <w:sz w:val="20"/>
          <w:szCs w:val="20"/>
        </w:rPr>
        <w:t xml:space="preserve">  Propane</w:t>
      </w:r>
      <w:proofErr w:type="gramEnd"/>
    </w:p>
    <w:p w:rsidR="00A81117" w:rsidRDefault="009168A4">
      <w:pPr>
        <w:spacing w:after="120" w:line="240" w:lineRule="auto"/>
        <w:ind w:right="-900"/>
        <w:rPr>
          <w:rFonts w:ascii="Arial" w:eastAsia="Arial" w:hAnsi="Arial" w:cs="Arial"/>
          <w:sz w:val="20"/>
          <w:szCs w:val="20"/>
        </w:rPr>
      </w:pPr>
      <w:bookmarkStart w:id="14" w:name="bookmark=id.35nkun2" w:colFirst="0" w:colLast="0"/>
      <w:bookmarkEnd w:id="14"/>
      <w:proofErr w:type="gramStart"/>
      <w:r>
        <w:rPr>
          <w:rFonts w:ascii="Arial" w:eastAsia="Arial" w:hAnsi="Arial" w:cs="Arial"/>
          <w:sz w:val="20"/>
          <w:szCs w:val="20"/>
        </w:rPr>
        <w:t>☐</w:t>
      </w:r>
      <w:r>
        <w:rPr>
          <w:rFonts w:ascii="Arial" w:eastAsia="Arial" w:hAnsi="Arial" w:cs="Arial"/>
          <w:sz w:val="20"/>
          <w:szCs w:val="20"/>
        </w:rPr>
        <w:t xml:space="preserve">  Coal</w:t>
      </w:r>
      <w:proofErr w:type="gramEnd"/>
    </w:p>
    <w:p w:rsidR="00A81117" w:rsidRDefault="009168A4">
      <w:pPr>
        <w:spacing w:after="120" w:line="240" w:lineRule="auto"/>
        <w:ind w:right="-900"/>
        <w:rPr>
          <w:rFonts w:ascii="Arial" w:eastAsia="Arial" w:hAnsi="Arial" w:cs="Arial"/>
          <w:sz w:val="20"/>
          <w:szCs w:val="20"/>
        </w:rPr>
      </w:pPr>
      <w:bookmarkStart w:id="15" w:name="bookmark=id.1ksv4uv" w:colFirst="0" w:colLast="0"/>
      <w:bookmarkEnd w:id="15"/>
      <w:proofErr w:type="gramStart"/>
      <w:r>
        <w:rPr>
          <w:rFonts w:ascii="Arial" w:eastAsia="Arial" w:hAnsi="Arial" w:cs="Arial"/>
          <w:sz w:val="20"/>
          <w:szCs w:val="20"/>
        </w:rPr>
        <w:t>☐</w:t>
      </w:r>
      <w:r>
        <w:rPr>
          <w:rFonts w:ascii="Arial" w:eastAsia="Arial" w:hAnsi="Arial" w:cs="Arial"/>
          <w:sz w:val="20"/>
          <w:szCs w:val="20"/>
        </w:rPr>
        <w:t xml:space="preserve">  Biomass</w:t>
      </w:r>
      <w:proofErr w:type="gramEnd"/>
    </w:p>
    <w:p w:rsidR="00A81117" w:rsidRDefault="009168A4">
      <w:pPr>
        <w:spacing w:after="120" w:line="240" w:lineRule="auto"/>
        <w:ind w:right="-900"/>
        <w:rPr>
          <w:rFonts w:ascii="Arial" w:eastAsia="Arial" w:hAnsi="Arial" w:cs="Arial"/>
          <w:sz w:val="20"/>
          <w:szCs w:val="20"/>
        </w:rPr>
      </w:pPr>
      <w:bookmarkStart w:id="16" w:name="bookmark=id.44sinio" w:colFirst="0" w:colLast="0"/>
      <w:bookmarkEnd w:id="16"/>
      <w:proofErr w:type="gramStart"/>
      <w:r>
        <w:rPr>
          <w:rFonts w:ascii="Arial" w:eastAsia="Arial" w:hAnsi="Arial" w:cs="Arial"/>
          <w:sz w:val="20"/>
          <w:szCs w:val="20"/>
        </w:rPr>
        <w:t>☐</w:t>
      </w:r>
      <w:r>
        <w:rPr>
          <w:rFonts w:ascii="Arial" w:eastAsia="Arial" w:hAnsi="Arial" w:cs="Arial"/>
          <w:sz w:val="20"/>
          <w:szCs w:val="20"/>
        </w:rPr>
        <w:t xml:space="preserve">  Waste</w:t>
      </w:r>
      <w:proofErr w:type="gramEnd"/>
      <w:r>
        <w:rPr>
          <w:rFonts w:ascii="Arial" w:eastAsia="Arial" w:hAnsi="Arial" w:cs="Arial"/>
          <w:sz w:val="20"/>
          <w:szCs w:val="20"/>
        </w:rPr>
        <w:t xml:space="preserve"> material: description  </w:t>
      </w:r>
    </w:p>
    <w:p w:rsidR="00A81117" w:rsidRDefault="009168A4">
      <w:pPr>
        <w:spacing w:after="120" w:line="240" w:lineRule="auto"/>
        <w:ind w:right="90"/>
        <w:rPr>
          <w:rFonts w:ascii="Arial" w:eastAsia="Arial" w:hAnsi="Arial" w:cs="Arial"/>
          <w:sz w:val="20"/>
          <w:szCs w:val="20"/>
        </w:rPr>
        <w:sectPr w:rsidR="00A81117">
          <w:type w:val="continuous"/>
          <w:pgSz w:w="12240" w:h="15840"/>
          <w:pgMar w:top="2088" w:right="1440" w:bottom="1037" w:left="1440" w:header="720" w:footer="720" w:gutter="0"/>
          <w:cols w:num="2" w:space="720" w:equalWidth="0">
            <w:col w:w="4320" w:space="720"/>
            <w:col w:w="4320" w:space="0"/>
          </w:cols>
        </w:sectPr>
      </w:pPr>
      <w:bookmarkStart w:id="17" w:name="bookmark=id.2jxsxqh" w:colFirst="0" w:colLast="0"/>
      <w:bookmarkEnd w:id="17"/>
      <w:proofErr w:type="gramStart"/>
      <w:r>
        <w:rPr>
          <w:rFonts w:ascii="Arial" w:eastAsia="Arial" w:hAnsi="Arial" w:cs="Arial"/>
          <w:sz w:val="20"/>
          <w:szCs w:val="20"/>
        </w:rPr>
        <w:t>☐</w:t>
      </w:r>
      <w:r>
        <w:rPr>
          <w:rFonts w:ascii="Arial" w:eastAsia="Arial" w:hAnsi="Arial" w:cs="Arial"/>
          <w:sz w:val="20"/>
          <w:szCs w:val="20"/>
        </w:rPr>
        <w:t xml:space="preserve">  </w:t>
      </w:r>
      <w:r>
        <w:rPr>
          <w:rFonts w:ascii="Arial" w:eastAsia="Arial" w:hAnsi="Arial" w:cs="Arial"/>
          <w:color w:val="808080"/>
          <w:sz w:val="20"/>
          <w:szCs w:val="20"/>
          <w:u w:val="single"/>
        </w:rPr>
        <w:t>Click</w:t>
      </w:r>
      <w:proofErr w:type="gramEnd"/>
      <w:r>
        <w:rPr>
          <w:rFonts w:ascii="Arial" w:eastAsia="Arial" w:hAnsi="Arial" w:cs="Arial"/>
          <w:color w:val="808080"/>
          <w:sz w:val="20"/>
          <w:szCs w:val="20"/>
          <w:u w:val="single"/>
        </w:rPr>
        <w:t xml:space="preserve"> here to enter text.</w:t>
      </w:r>
    </w:p>
    <w:p w:rsidR="00A81117" w:rsidRDefault="009168A4">
      <w:pPr>
        <w:spacing w:before="240" w:after="120"/>
        <w:ind w:left="-450" w:right="-900"/>
        <w:rPr>
          <w:rFonts w:ascii="Arial" w:eastAsia="Arial" w:hAnsi="Arial" w:cs="Arial"/>
          <w:b/>
          <w:sz w:val="20"/>
          <w:szCs w:val="20"/>
        </w:rPr>
      </w:pPr>
      <w:r>
        <w:rPr>
          <w:rFonts w:ascii="Arial" w:eastAsia="Arial" w:hAnsi="Arial" w:cs="Arial"/>
          <w:b/>
          <w:sz w:val="20"/>
          <w:szCs w:val="20"/>
        </w:rPr>
        <w:t>Quantity</w:t>
      </w:r>
    </w:p>
    <w:p w:rsidR="001A416A" w:rsidRDefault="009168A4">
      <w:pPr>
        <w:spacing w:after="120"/>
        <w:ind w:left="-450"/>
        <w:rPr>
          <w:rFonts w:ascii="Arial" w:eastAsia="Arial" w:hAnsi="Arial" w:cs="Arial"/>
          <w:color w:val="0000FF"/>
          <w:sz w:val="20"/>
          <w:szCs w:val="20"/>
        </w:rPr>
      </w:pPr>
      <w:r>
        <w:rPr>
          <w:rFonts w:ascii="Arial" w:eastAsia="Arial" w:hAnsi="Arial" w:cs="Arial"/>
          <w:sz w:val="20"/>
          <w:szCs w:val="20"/>
        </w:rPr>
        <w:t xml:space="preserve">Amount to be delivered:   </w:t>
      </w:r>
      <w:r>
        <w:rPr>
          <w:rFonts w:ascii="Arial" w:eastAsia="Arial" w:hAnsi="Arial" w:cs="Arial"/>
          <w:color w:val="0000FF"/>
          <w:sz w:val="20"/>
          <w:szCs w:val="20"/>
        </w:rPr>
        <w:t xml:space="preserve">Varies </w:t>
      </w:r>
    </w:p>
    <w:p w:rsidR="00A81117" w:rsidRDefault="009168A4">
      <w:pPr>
        <w:spacing w:after="120"/>
        <w:ind w:left="-450"/>
        <w:rPr>
          <w:rFonts w:ascii="Arial" w:eastAsia="Arial" w:hAnsi="Arial" w:cs="Arial"/>
          <w:sz w:val="20"/>
          <w:szCs w:val="20"/>
        </w:rPr>
      </w:pPr>
      <w:r>
        <w:rPr>
          <w:rFonts w:ascii="Arial" w:eastAsia="Arial" w:hAnsi="Arial" w:cs="Arial"/>
          <w:sz w:val="20"/>
          <w:szCs w:val="20"/>
        </w:rPr>
        <w:t xml:space="preserve">Delivery units:   </w:t>
      </w:r>
      <w:r>
        <w:rPr>
          <w:rFonts w:ascii="Arial" w:eastAsia="Arial" w:hAnsi="Arial" w:cs="Arial"/>
          <w:color w:val="0000FF"/>
          <w:sz w:val="20"/>
          <w:szCs w:val="20"/>
        </w:rPr>
        <w:t xml:space="preserve">kWh for electricity, </w:t>
      </w:r>
      <w:proofErr w:type="spellStart"/>
      <w:r>
        <w:rPr>
          <w:rFonts w:ascii="Arial" w:eastAsia="Arial" w:hAnsi="Arial" w:cs="Arial"/>
          <w:color w:val="0000FF"/>
          <w:sz w:val="20"/>
          <w:szCs w:val="20"/>
        </w:rPr>
        <w:t>therms</w:t>
      </w:r>
      <w:proofErr w:type="spellEnd"/>
      <w:r>
        <w:rPr>
          <w:rFonts w:ascii="Arial" w:eastAsia="Arial" w:hAnsi="Arial" w:cs="Arial"/>
          <w:color w:val="0000FF"/>
          <w:sz w:val="20"/>
          <w:szCs w:val="20"/>
        </w:rPr>
        <w:t xml:space="preserve"> for natural gas</w:t>
      </w:r>
    </w:p>
    <w:p w:rsidR="00A81117" w:rsidRDefault="009168A4">
      <w:pPr>
        <w:spacing w:after="120"/>
        <w:ind w:left="-450" w:right="-900"/>
        <w:rPr>
          <w:rFonts w:ascii="Arial" w:eastAsia="Arial" w:hAnsi="Arial" w:cs="Arial"/>
          <w:sz w:val="20"/>
          <w:szCs w:val="20"/>
        </w:rPr>
        <w:sectPr w:rsidR="00A81117">
          <w:type w:val="continuous"/>
          <w:pgSz w:w="12240" w:h="15840"/>
          <w:pgMar w:top="2088" w:right="1440" w:bottom="1037" w:left="1440" w:header="720" w:footer="720" w:gutter="0"/>
          <w:cols w:space="720"/>
        </w:sectPr>
      </w:pPr>
      <w:r>
        <w:rPr>
          <w:rFonts w:ascii="Arial" w:eastAsia="Arial" w:hAnsi="Arial" w:cs="Arial"/>
          <w:sz w:val="20"/>
          <w:szCs w:val="20"/>
        </w:rPr>
        <w:t xml:space="preserve">Delivery method: </w:t>
      </w:r>
      <w:r>
        <w:rPr>
          <w:rFonts w:ascii="Arial" w:eastAsia="Arial" w:hAnsi="Arial" w:cs="Arial"/>
          <w:sz w:val="20"/>
          <w:szCs w:val="20"/>
        </w:rPr>
        <w:tab/>
      </w:r>
    </w:p>
    <w:p w:rsidR="00A81117" w:rsidRDefault="009168A4">
      <w:pPr>
        <w:spacing w:after="120"/>
        <w:ind w:left="720" w:right="-900"/>
        <w:rPr>
          <w:rFonts w:ascii="Arial" w:eastAsia="Arial" w:hAnsi="Arial" w:cs="Arial"/>
          <w:sz w:val="20"/>
          <w:szCs w:val="20"/>
        </w:rPr>
      </w:pPr>
      <w:bookmarkStart w:id="18" w:name="bookmark=id.z337ya" w:colFirst="0" w:colLast="0"/>
      <w:bookmarkEnd w:id="18"/>
      <w:r>
        <w:rPr>
          <w:rFonts w:ascii="Arial" w:eastAsia="Arial" w:hAnsi="Arial" w:cs="Arial"/>
          <w:sz w:val="20"/>
          <w:szCs w:val="20"/>
        </w:rPr>
        <w:t>☐</w:t>
      </w:r>
      <w:r>
        <w:rPr>
          <w:rFonts w:ascii="Arial" w:eastAsia="Arial" w:hAnsi="Arial" w:cs="Arial"/>
          <w:sz w:val="20"/>
          <w:szCs w:val="20"/>
        </w:rPr>
        <w:t xml:space="preserve"> Above ground transmission line</w:t>
      </w:r>
    </w:p>
    <w:p w:rsidR="00A81117" w:rsidRDefault="009168A4">
      <w:pPr>
        <w:spacing w:after="120"/>
        <w:ind w:left="720" w:right="-900"/>
        <w:rPr>
          <w:rFonts w:ascii="Arial" w:eastAsia="Arial" w:hAnsi="Arial" w:cs="Arial"/>
          <w:sz w:val="20"/>
          <w:szCs w:val="20"/>
        </w:rPr>
      </w:pPr>
      <w:bookmarkStart w:id="19" w:name="bookmark=id.3j2qqm3" w:colFirst="0" w:colLast="0"/>
      <w:bookmarkEnd w:id="19"/>
      <w:r>
        <w:rPr>
          <w:rFonts w:ascii="Arial" w:eastAsia="Arial" w:hAnsi="Arial" w:cs="Arial"/>
          <w:sz w:val="20"/>
          <w:szCs w:val="20"/>
        </w:rPr>
        <w:t>☐</w:t>
      </w:r>
      <w:r>
        <w:rPr>
          <w:rFonts w:ascii="Arial" w:eastAsia="Arial" w:hAnsi="Arial" w:cs="Arial"/>
          <w:sz w:val="20"/>
          <w:szCs w:val="20"/>
        </w:rPr>
        <w:t xml:space="preserve"> Pipeline</w:t>
      </w:r>
    </w:p>
    <w:p w:rsidR="00A81117" w:rsidRDefault="009168A4">
      <w:pPr>
        <w:spacing w:after="120"/>
        <w:ind w:left="720" w:right="-900"/>
        <w:rPr>
          <w:rFonts w:ascii="Arial" w:eastAsia="Arial" w:hAnsi="Arial" w:cs="Arial"/>
          <w:sz w:val="20"/>
          <w:szCs w:val="20"/>
        </w:rPr>
      </w:pPr>
      <w:bookmarkStart w:id="20" w:name="bookmark=id.1y810tw" w:colFirst="0" w:colLast="0"/>
      <w:bookmarkEnd w:id="20"/>
      <w:r>
        <w:rPr>
          <w:rFonts w:ascii="Arial" w:eastAsia="Arial" w:hAnsi="Arial" w:cs="Arial"/>
          <w:sz w:val="20"/>
          <w:szCs w:val="20"/>
        </w:rPr>
        <w:t>☐</w:t>
      </w:r>
      <w:r>
        <w:rPr>
          <w:rFonts w:ascii="Arial" w:eastAsia="Arial" w:hAnsi="Arial" w:cs="Arial"/>
          <w:sz w:val="20"/>
          <w:szCs w:val="20"/>
        </w:rPr>
        <w:t xml:space="preserve"> Tanker truck</w:t>
      </w:r>
    </w:p>
    <w:p w:rsidR="00A81117" w:rsidRDefault="009168A4">
      <w:pPr>
        <w:spacing w:after="120"/>
        <w:ind w:right="-900"/>
        <w:rPr>
          <w:rFonts w:ascii="Arial" w:eastAsia="Arial" w:hAnsi="Arial" w:cs="Arial"/>
          <w:sz w:val="20"/>
          <w:szCs w:val="20"/>
        </w:rPr>
      </w:pPr>
      <w:bookmarkStart w:id="21" w:name="bookmark=id.4i7ojhp" w:colFirst="0" w:colLast="0"/>
      <w:bookmarkEnd w:id="21"/>
      <w:r>
        <w:rPr>
          <w:rFonts w:ascii="Arial" w:eastAsia="Arial" w:hAnsi="Arial" w:cs="Arial"/>
          <w:sz w:val="20"/>
          <w:szCs w:val="20"/>
        </w:rPr>
        <w:t>☐</w:t>
      </w:r>
      <w:r>
        <w:rPr>
          <w:rFonts w:ascii="Arial" w:eastAsia="Arial" w:hAnsi="Arial" w:cs="Arial"/>
          <w:sz w:val="20"/>
          <w:szCs w:val="20"/>
        </w:rPr>
        <w:t xml:space="preserve"> Rail</w:t>
      </w:r>
    </w:p>
    <w:p w:rsidR="00A81117" w:rsidRDefault="009168A4">
      <w:pPr>
        <w:spacing w:after="120"/>
        <w:ind w:right="-900"/>
        <w:rPr>
          <w:rFonts w:ascii="Arial" w:eastAsia="Arial" w:hAnsi="Arial" w:cs="Arial"/>
          <w:sz w:val="20"/>
          <w:szCs w:val="20"/>
        </w:rPr>
      </w:pPr>
      <w:bookmarkStart w:id="22" w:name="bookmark=id.2xcytpi" w:colFirst="0" w:colLast="0"/>
      <w:bookmarkEnd w:id="22"/>
      <w:r>
        <w:rPr>
          <w:rFonts w:ascii="Arial" w:eastAsia="Arial" w:hAnsi="Arial" w:cs="Arial"/>
          <w:sz w:val="20"/>
          <w:szCs w:val="20"/>
        </w:rPr>
        <w:t>☐</w:t>
      </w:r>
      <w:r>
        <w:rPr>
          <w:rFonts w:ascii="Arial" w:eastAsia="Arial" w:hAnsi="Arial" w:cs="Arial"/>
          <w:sz w:val="20"/>
          <w:szCs w:val="20"/>
        </w:rPr>
        <w:t xml:space="preserve"> Trailer truck</w:t>
      </w:r>
    </w:p>
    <w:p w:rsidR="00A81117" w:rsidRDefault="009168A4">
      <w:pPr>
        <w:spacing w:after="120"/>
        <w:rPr>
          <w:rFonts w:ascii="Arial" w:eastAsia="Arial" w:hAnsi="Arial" w:cs="Arial"/>
          <w:color w:val="0000FF"/>
          <w:sz w:val="20"/>
          <w:szCs w:val="20"/>
        </w:rPr>
        <w:sectPr w:rsidR="00A81117">
          <w:type w:val="continuous"/>
          <w:pgSz w:w="12240" w:h="15840"/>
          <w:pgMar w:top="2088" w:right="1440" w:bottom="1037" w:left="1440" w:header="720" w:footer="720" w:gutter="0"/>
          <w:cols w:num="2" w:space="720" w:equalWidth="0">
            <w:col w:w="4320" w:space="720"/>
            <w:col w:w="4320" w:space="0"/>
          </w:cols>
        </w:sectPr>
      </w:pPr>
      <w:bookmarkStart w:id="23" w:name="bookmark=id.1ci93xb" w:colFirst="0" w:colLast="0"/>
      <w:bookmarkEnd w:id="23"/>
      <w:r>
        <w:rPr>
          <w:rFonts w:ascii="Arial" w:eastAsia="Arial" w:hAnsi="Arial" w:cs="Arial"/>
          <w:sz w:val="20"/>
          <w:szCs w:val="20"/>
        </w:rPr>
        <w:t>☒</w:t>
      </w:r>
      <w:r>
        <w:rPr>
          <w:rFonts w:ascii="Arial" w:eastAsia="Arial" w:hAnsi="Arial" w:cs="Arial"/>
          <w:sz w:val="20"/>
          <w:szCs w:val="20"/>
        </w:rPr>
        <w:t xml:space="preserve"> Other: </w:t>
      </w:r>
      <w:r>
        <w:rPr>
          <w:rFonts w:ascii="Arial" w:eastAsia="Arial" w:hAnsi="Arial" w:cs="Arial"/>
          <w:color w:val="0000FF"/>
          <w:sz w:val="20"/>
          <w:szCs w:val="20"/>
        </w:rPr>
        <w:t>Utility distribution</w:t>
      </w:r>
    </w:p>
    <w:p w:rsidR="00A81117" w:rsidRDefault="00A81117" w:rsidP="001A416A">
      <w:pPr>
        <w:spacing w:after="0" w:line="240" w:lineRule="auto"/>
        <w:ind w:right="-907"/>
        <w:rPr>
          <w:rFonts w:ascii="Arial" w:eastAsia="Arial" w:hAnsi="Arial" w:cs="Arial"/>
          <w:sz w:val="20"/>
          <w:szCs w:val="20"/>
        </w:rPr>
      </w:pPr>
    </w:p>
    <w:p w:rsidR="00A81117" w:rsidRDefault="009168A4">
      <w:pPr>
        <w:spacing w:after="120"/>
        <w:ind w:left="-450" w:right="-900"/>
        <w:rPr>
          <w:rFonts w:ascii="Arial" w:eastAsia="Arial" w:hAnsi="Arial" w:cs="Arial"/>
          <w:sz w:val="20"/>
          <w:szCs w:val="20"/>
        </w:rPr>
      </w:pPr>
      <w:r>
        <w:rPr>
          <w:rFonts w:ascii="Arial" w:eastAsia="Arial" w:hAnsi="Arial" w:cs="Arial"/>
          <w:sz w:val="20"/>
          <w:szCs w:val="20"/>
        </w:rPr>
        <w:t xml:space="preserve">Delivery period: </w:t>
      </w:r>
      <w:bookmarkStart w:id="24" w:name="bookmark=id.3whwml4" w:colFirst="0" w:colLast="0"/>
      <w:bookmarkEnd w:id="24"/>
      <w:r>
        <w:rPr>
          <w:rFonts w:ascii="Arial" w:eastAsia="Arial" w:hAnsi="Arial" w:cs="Arial"/>
          <w:sz w:val="20"/>
          <w:szCs w:val="20"/>
        </w:rPr>
        <w:t>☐</w:t>
      </w:r>
      <w:r>
        <w:rPr>
          <w:rFonts w:ascii="Arial" w:eastAsia="Arial" w:hAnsi="Arial" w:cs="Arial"/>
          <w:sz w:val="20"/>
          <w:szCs w:val="20"/>
        </w:rPr>
        <w:t xml:space="preserve"> quarterly, </w:t>
      </w:r>
      <w:bookmarkStart w:id="25" w:name="bookmark=id.2bn6wsx" w:colFirst="0" w:colLast="0"/>
      <w:bookmarkEnd w:id="25"/>
      <w:r>
        <w:rPr>
          <w:rFonts w:ascii="Arial" w:eastAsia="Arial" w:hAnsi="Arial" w:cs="Arial"/>
          <w:sz w:val="20"/>
          <w:szCs w:val="20"/>
        </w:rPr>
        <w:t xml:space="preserve">☒ monthly, </w:t>
      </w:r>
      <w:bookmarkStart w:id="26" w:name="bookmark=id.qsh70q" w:colFirst="0" w:colLast="0"/>
      <w:bookmarkEnd w:id="26"/>
      <w:r>
        <w:rPr>
          <w:rFonts w:ascii="Arial" w:eastAsia="Arial" w:hAnsi="Arial" w:cs="Arial"/>
          <w:sz w:val="20"/>
          <w:szCs w:val="20"/>
        </w:rPr>
        <w:t xml:space="preserve">☐ weekly, </w:t>
      </w:r>
      <w:bookmarkStart w:id="27" w:name="bookmark=id.3as4poj" w:colFirst="0" w:colLast="0"/>
      <w:bookmarkEnd w:id="27"/>
      <w:r>
        <w:rPr>
          <w:rFonts w:ascii="Arial" w:eastAsia="Arial" w:hAnsi="Arial" w:cs="Arial"/>
          <w:sz w:val="20"/>
          <w:szCs w:val="20"/>
        </w:rPr>
        <w:t xml:space="preserve">☐ daily, </w:t>
      </w:r>
      <w:bookmarkStart w:id="28" w:name="bookmark=id.1pxezwc" w:colFirst="0" w:colLast="0"/>
      <w:bookmarkEnd w:id="28"/>
      <w:r>
        <w:rPr>
          <w:rFonts w:ascii="Arial" w:eastAsia="Arial" w:hAnsi="Arial" w:cs="Arial"/>
          <w:sz w:val="20"/>
          <w:szCs w:val="20"/>
        </w:rPr>
        <w:t xml:space="preserve">☐ other-specify </w:t>
      </w:r>
      <w:r>
        <w:rPr>
          <w:rFonts w:ascii="Arial" w:eastAsia="Arial" w:hAnsi="Arial" w:cs="Arial"/>
          <w:color w:val="808080"/>
          <w:sz w:val="20"/>
          <w:szCs w:val="20"/>
        </w:rPr>
        <w:t>Click here to enter text.</w:t>
      </w:r>
    </w:p>
    <w:p w:rsidR="00A81117" w:rsidRDefault="00A81117" w:rsidP="001A416A">
      <w:pPr>
        <w:spacing w:after="0" w:line="240" w:lineRule="auto"/>
        <w:ind w:left="-446" w:right="-907"/>
        <w:rPr>
          <w:rFonts w:ascii="Arial" w:eastAsia="Arial" w:hAnsi="Arial" w:cs="Arial"/>
          <w:sz w:val="20"/>
          <w:szCs w:val="20"/>
        </w:rPr>
      </w:pPr>
    </w:p>
    <w:p w:rsidR="00A81117" w:rsidRDefault="009168A4">
      <w:pPr>
        <w:spacing w:after="120"/>
        <w:ind w:left="-450" w:right="-900"/>
        <w:rPr>
          <w:rFonts w:ascii="Arial" w:eastAsia="Arial" w:hAnsi="Arial" w:cs="Arial"/>
          <w:b/>
          <w:sz w:val="20"/>
          <w:szCs w:val="20"/>
        </w:rPr>
      </w:pPr>
      <w:r>
        <w:rPr>
          <w:rFonts w:ascii="Arial" w:eastAsia="Arial" w:hAnsi="Arial" w:cs="Arial"/>
          <w:b/>
          <w:sz w:val="20"/>
          <w:szCs w:val="20"/>
        </w:rPr>
        <w:t>Quality</w:t>
      </w:r>
    </w:p>
    <w:p w:rsidR="00A81117" w:rsidRDefault="009168A4">
      <w:pPr>
        <w:spacing w:after="120"/>
        <w:ind w:left="-450" w:right="-900"/>
        <w:rPr>
          <w:rFonts w:ascii="Arial" w:eastAsia="Arial" w:hAnsi="Arial" w:cs="Arial"/>
          <w:sz w:val="20"/>
          <w:szCs w:val="20"/>
        </w:rPr>
      </w:pPr>
      <w:r>
        <w:rPr>
          <w:rFonts w:ascii="Arial" w:eastAsia="Arial" w:hAnsi="Arial" w:cs="Arial"/>
          <w:sz w:val="20"/>
          <w:szCs w:val="20"/>
        </w:rPr>
        <w:t>Define expected characteristics of energy supply, including factors important to the proper operation of the facility and its energy consuming equipment.  For electricity, consider voltage, amperage and power quality such as voltage sag, frequency of power</w:t>
      </w:r>
      <w:r>
        <w:rPr>
          <w:rFonts w:ascii="Arial" w:eastAsia="Arial" w:hAnsi="Arial" w:cs="Arial"/>
          <w:sz w:val="20"/>
          <w:szCs w:val="20"/>
        </w:rPr>
        <w:t xml:space="preserve"> interruptions and interruption length.  </w:t>
      </w:r>
    </w:p>
    <w:p w:rsidR="00A81117" w:rsidRDefault="009168A4">
      <w:pPr>
        <w:spacing w:after="120"/>
        <w:ind w:left="-450" w:right="-90"/>
        <w:rPr>
          <w:rFonts w:ascii="Arial" w:eastAsia="Arial" w:hAnsi="Arial" w:cs="Arial"/>
          <w:sz w:val="20"/>
          <w:szCs w:val="20"/>
        </w:rPr>
      </w:pPr>
      <w:r>
        <w:rPr>
          <w:rFonts w:ascii="Arial" w:eastAsia="Arial" w:hAnsi="Arial" w:cs="Arial"/>
          <w:sz w:val="20"/>
          <w:szCs w:val="20"/>
        </w:rPr>
        <w:t xml:space="preserve">For fossil and renewable energy, quality may include energy content, ash content, </w:t>
      </w:r>
      <w:proofErr w:type="gramStart"/>
      <w:r>
        <w:rPr>
          <w:rFonts w:ascii="Arial" w:eastAsia="Arial" w:hAnsi="Arial" w:cs="Arial"/>
          <w:sz w:val="20"/>
          <w:szCs w:val="20"/>
        </w:rPr>
        <w:t>amount</w:t>
      </w:r>
      <w:proofErr w:type="gramEnd"/>
      <w:r>
        <w:rPr>
          <w:rFonts w:ascii="Arial" w:eastAsia="Arial" w:hAnsi="Arial" w:cs="Arial"/>
          <w:sz w:val="20"/>
          <w:szCs w:val="20"/>
        </w:rPr>
        <w:t xml:space="preserve"> of regulated constituents, guarantee less than: </w:t>
      </w:r>
      <w:bookmarkStart w:id="29" w:name="bookmark=id.49x2ik5" w:colFirst="0" w:colLast="0"/>
      <w:bookmarkEnd w:id="29"/>
      <w:r>
        <w:rPr>
          <w:rFonts w:ascii="Arial" w:eastAsia="Arial" w:hAnsi="Arial" w:cs="Arial"/>
          <w:sz w:val="20"/>
          <w:szCs w:val="20"/>
        </w:rPr>
        <w:t xml:space="preserve">☐ Sulfur </w:t>
      </w:r>
      <w:r>
        <w:rPr>
          <w:rFonts w:ascii="Arial" w:eastAsia="Arial" w:hAnsi="Arial" w:cs="Arial"/>
          <w:color w:val="808080"/>
          <w:sz w:val="20"/>
          <w:szCs w:val="20"/>
        </w:rPr>
        <w:t>Click here to enter text.</w:t>
      </w:r>
      <w:r>
        <w:rPr>
          <w:rFonts w:ascii="Arial" w:eastAsia="Arial" w:hAnsi="Arial" w:cs="Arial"/>
          <w:sz w:val="20"/>
          <w:szCs w:val="20"/>
        </w:rPr>
        <w:t xml:space="preserve"> %; </w:t>
      </w:r>
      <w:bookmarkStart w:id="30" w:name="bookmark=id.2p2csry" w:colFirst="0" w:colLast="0"/>
      <w:bookmarkEnd w:id="30"/>
      <w:r>
        <w:rPr>
          <w:rFonts w:ascii="Arial" w:eastAsia="Arial" w:hAnsi="Arial" w:cs="Arial"/>
          <w:sz w:val="20"/>
          <w:szCs w:val="20"/>
        </w:rPr>
        <w:t xml:space="preserve">☐ heavy metals </w:t>
      </w:r>
      <w:r>
        <w:rPr>
          <w:rFonts w:ascii="Arial" w:eastAsia="Arial" w:hAnsi="Arial" w:cs="Arial"/>
          <w:color w:val="808080"/>
          <w:sz w:val="20"/>
          <w:szCs w:val="20"/>
        </w:rPr>
        <w:t>Click here to enter text</w:t>
      </w:r>
      <w:r>
        <w:rPr>
          <w:rFonts w:ascii="Arial" w:eastAsia="Arial" w:hAnsi="Arial" w:cs="Arial"/>
          <w:color w:val="808080"/>
          <w:sz w:val="20"/>
          <w:szCs w:val="20"/>
        </w:rPr>
        <w:t>.</w:t>
      </w:r>
      <w:r>
        <w:rPr>
          <w:rFonts w:ascii="Arial" w:eastAsia="Arial" w:hAnsi="Arial" w:cs="Arial"/>
          <w:sz w:val="20"/>
          <w:szCs w:val="20"/>
        </w:rPr>
        <w:t xml:space="preserve"> % </w:t>
      </w:r>
    </w:p>
    <w:p w:rsidR="00A81117" w:rsidRDefault="00A81117">
      <w:pPr>
        <w:spacing w:after="120"/>
        <w:ind w:left="-450" w:right="-900"/>
        <w:rPr>
          <w:rFonts w:ascii="Arial" w:eastAsia="Arial" w:hAnsi="Arial" w:cs="Arial"/>
          <w:sz w:val="20"/>
          <w:szCs w:val="20"/>
        </w:rPr>
        <w:sectPr w:rsidR="00A81117">
          <w:type w:val="continuous"/>
          <w:pgSz w:w="12240" w:h="15840"/>
          <w:pgMar w:top="2088" w:right="1440" w:bottom="1037" w:left="1440" w:header="720" w:footer="720" w:gutter="0"/>
          <w:cols w:space="720"/>
        </w:sectPr>
      </w:pPr>
    </w:p>
    <w:p w:rsidR="00A81117" w:rsidRDefault="009168A4">
      <w:pPr>
        <w:spacing w:after="120"/>
        <w:ind w:left="-450" w:right="-900"/>
        <w:rPr>
          <w:rFonts w:ascii="Arial" w:eastAsia="Arial" w:hAnsi="Arial" w:cs="Arial"/>
          <w:sz w:val="20"/>
          <w:szCs w:val="20"/>
        </w:rPr>
      </w:pPr>
      <w:r>
        <w:rPr>
          <w:rFonts w:ascii="Arial" w:eastAsia="Arial" w:hAnsi="Arial" w:cs="Arial"/>
          <w:sz w:val="20"/>
          <w:szCs w:val="20"/>
        </w:rPr>
        <w:lastRenderedPageBreak/>
        <w:t xml:space="preserve">List energy quality requirements: </w:t>
      </w:r>
    </w:p>
    <w:tbl>
      <w:tblPr>
        <w:tblStyle w:val="a8"/>
        <w:tblW w:w="10608"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8"/>
      </w:tblGrid>
      <w:tr w:rsidR="00A81117">
        <w:trPr>
          <w:trHeight w:val="1544"/>
        </w:trPr>
        <w:tc>
          <w:tcPr>
            <w:tcW w:w="10608" w:type="dxa"/>
            <w:vAlign w:val="center"/>
          </w:tcPr>
          <w:p w:rsidR="00A81117" w:rsidRDefault="009168A4">
            <w:pPr>
              <w:spacing w:before="50" w:after="50" w:line="240" w:lineRule="auto"/>
              <w:ind w:right="-29"/>
              <w:rPr>
                <w:rFonts w:ascii="Arial" w:eastAsia="Arial" w:hAnsi="Arial" w:cs="Arial"/>
                <w:color w:val="000000"/>
                <w:sz w:val="20"/>
                <w:szCs w:val="20"/>
              </w:rPr>
            </w:pPr>
            <w:r>
              <w:rPr>
                <w:rFonts w:ascii="Arial" w:eastAsia="Arial" w:hAnsi="Arial" w:cs="Arial"/>
                <w:color w:val="0000FF"/>
                <w:sz w:val="20"/>
                <w:szCs w:val="20"/>
              </w:rPr>
              <w:t>All electricity and natural gas provided to the hotel is delivered by local utilities based on tariff schedules that define rates, power quality, availability, and carbon impacts of various energy sources.</w:t>
            </w:r>
          </w:p>
        </w:tc>
      </w:tr>
    </w:tbl>
    <w:p w:rsidR="00A81117" w:rsidRDefault="00A81117">
      <w:pPr>
        <w:spacing w:after="120"/>
        <w:rPr>
          <w:rFonts w:ascii="Arial" w:eastAsia="Arial" w:hAnsi="Arial" w:cs="Arial"/>
          <w:b/>
          <w:sz w:val="20"/>
          <w:szCs w:val="20"/>
        </w:rPr>
      </w:pPr>
    </w:p>
    <w:p w:rsidR="00A81117" w:rsidRDefault="009168A4">
      <w:pPr>
        <w:spacing w:after="120"/>
        <w:rPr>
          <w:rFonts w:ascii="Arial" w:eastAsia="Arial" w:hAnsi="Arial" w:cs="Arial"/>
          <w:b/>
          <w:sz w:val="20"/>
          <w:szCs w:val="20"/>
        </w:rPr>
      </w:pPr>
      <w:r>
        <w:rPr>
          <w:rFonts w:ascii="Arial" w:eastAsia="Arial" w:hAnsi="Arial" w:cs="Arial"/>
          <w:b/>
          <w:sz w:val="20"/>
          <w:szCs w:val="20"/>
        </w:rPr>
        <w:t xml:space="preserve">Price </w:t>
      </w:r>
    </w:p>
    <w:p w:rsidR="00A81117" w:rsidRDefault="009168A4">
      <w:pPr>
        <w:spacing w:after="120"/>
        <w:rPr>
          <w:rFonts w:ascii="Arial" w:eastAsia="Arial" w:hAnsi="Arial" w:cs="Arial"/>
          <w:sz w:val="20"/>
          <w:szCs w:val="20"/>
        </w:rPr>
      </w:pPr>
      <w:r>
        <w:rPr>
          <w:rFonts w:ascii="Arial" w:eastAsia="Arial" w:hAnsi="Arial" w:cs="Arial"/>
          <w:sz w:val="20"/>
          <w:szCs w:val="20"/>
        </w:rPr>
        <w:t>The energy price will be based on (select electricity or fuel):</w:t>
      </w:r>
    </w:p>
    <w:p w:rsidR="00A81117" w:rsidRDefault="009168A4">
      <w:pPr>
        <w:spacing w:after="120"/>
        <w:rPr>
          <w:rFonts w:ascii="Arial" w:eastAsia="Arial" w:hAnsi="Arial" w:cs="Arial"/>
          <w:sz w:val="20"/>
          <w:szCs w:val="20"/>
        </w:rPr>
      </w:pPr>
      <w:bookmarkStart w:id="31" w:name="bookmark=id.147n2zr" w:colFirst="0" w:colLast="0"/>
      <w:bookmarkEnd w:id="31"/>
      <w:r>
        <w:rPr>
          <w:rFonts w:ascii="Arial" w:eastAsia="Arial" w:hAnsi="Arial" w:cs="Arial"/>
          <w:b/>
          <w:sz w:val="20"/>
          <w:szCs w:val="20"/>
        </w:rPr>
        <w:t>☒</w:t>
      </w:r>
      <w:r>
        <w:rPr>
          <w:rFonts w:ascii="Arial" w:eastAsia="Arial" w:hAnsi="Arial" w:cs="Arial"/>
          <w:b/>
          <w:sz w:val="20"/>
          <w:szCs w:val="20"/>
        </w:rPr>
        <w:t xml:space="preserve"> Electricity</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2" w:name="bookmark=id.3o7alnk" w:colFirst="0" w:colLast="0"/>
      <w:bookmarkEnd w:id="32"/>
      <w:r>
        <w:rPr>
          <w:rFonts w:ascii="Arial" w:eastAsia="Arial" w:hAnsi="Arial" w:cs="Arial"/>
          <w:b/>
          <w:sz w:val="20"/>
          <w:szCs w:val="20"/>
        </w:rPr>
        <w:t>☒</w:t>
      </w:r>
      <w:r>
        <w:rPr>
          <w:rFonts w:ascii="Arial" w:eastAsia="Arial" w:hAnsi="Arial" w:cs="Arial"/>
          <w:b/>
          <w:sz w:val="20"/>
          <w:szCs w:val="20"/>
        </w:rPr>
        <w:t xml:space="preserve"> Fuels</w:t>
      </w:r>
    </w:p>
    <w:p w:rsidR="00A81117" w:rsidRDefault="009168A4">
      <w:pPr>
        <w:spacing w:after="120"/>
        <w:rPr>
          <w:rFonts w:ascii="Arial" w:eastAsia="Arial" w:hAnsi="Arial" w:cs="Arial"/>
          <w:sz w:val="20"/>
          <w:szCs w:val="20"/>
        </w:rPr>
      </w:pPr>
      <w:bookmarkStart w:id="33" w:name="bookmark=id.23ckvvd" w:colFirst="0" w:colLast="0"/>
      <w:bookmarkEnd w:id="33"/>
      <w:r>
        <w:rPr>
          <w:rFonts w:ascii="Arial" w:eastAsia="Arial" w:hAnsi="Arial" w:cs="Arial"/>
          <w:sz w:val="20"/>
          <w:szCs w:val="20"/>
        </w:rPr>
        <w:t>☒</w:t>
      </w:r>
      <w:r>
        <w:rPr>
          <w:rFonts w:ascii="Arial" w:eastAsia="Arial" w:hAnsi="Arial" w:cs="Arial"/>
          <w:sz w:val="20"/>
          <w:szCs w:val="20"/>
        </w:rPr>
        <w:t xml:space="preserve"> published rate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4" w:name="bookmark=id.ihv636" w:colFirst="0" w:colLast="0"/>
      <w:bookmarkEnd w:id="34"/>
      <w:r>
        <w:rPr>
          <w:rFonts w:ascii="Arial" w:eastAsia="Arial" w:hAnsi="Arial" w:cs="Arial"/>
          <w:sz w:val="20"/>
          <w:szCs w:val="20"/>
        </w:rPr>
        <w:t>☒ market price plus</w:t>
      </w:r>
    </w:p>
    <w:p w:rsidR="00A81117" w:rsidRDefault="009168A4">
      <w:pPr>
        <w:spacing w:after="120"/>
        <w:rPr>
          <w:rFonts w:ascii="Arial" w:eastAsia="Arial" w:hAnsi="Arial" w:cs="Arial"/>
          <w:sz w:val="20"/>
          <w:szCs w:val="20"/>
        </w:rPr>
      </w:pPr>
      <w:bookmarkStart w:id="35" w:name="bookmark=id.32hioqz" w:colFirst="0" w:colLast="0"/>
      <w:bookmarkEnd w:id="35"/>
      <w:r>
        <w:rPr>
          <w:rFonts w:ascii="Arial" w:eastAsia="Arial" w:hAnsi="Arial" w:cs="Arial"/>
          <w:sz w:val="20"/>
          <w:szCs w:val="20"/>
        </w:rPr>
        <w:t>☒</w:t>
      </w:r>
      <w:r>
        <w:rPr>
          <w:rFonts w:ascii="Arial" w:eastAsia="Arial" w:hAnsi="Arial" w:cs="Arial"/>
          <w:sz w:val="20"/>
          <w:szCs w:val="20"/>
        </w:rPr>
        <w:t xml:space="preserve"> time-of-use rate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6" w:name="bookmark=id.1hmsyys" w:colFirst="0" w:colLast="0"/>
      <w:bookmarkEnd w:id="36"/>
      <w:r>
        <w:rPr>
          <w:rFonts w:ascii="Arial" w:eastAsia="Arial" w:hAnsi="Arial" w:cs="Arial"/>
          <w:sz w:val="20"/>
          <w:szCs w:val="20"/>
        </w:rPr>
        <w:t>☐ fixed price</w:t>
      </w:r>
    </w:p>
    <w:p w:rsidR="00A81117" w:rsidRDefault="009168A4">
      <w:pPr>
        <w:spacing w:after="120"/>
        <w:rPr>
          <w:rFonts w:ascii="Arial" w:eastAsia="Arial" w:hAnsi="Arial" w:cs="Arial"/>
          <w:sz w:val="20"/>
          <w:szCs w:val="20"/>
        </w:rPr>
      </w:pPr>
      <w:bookmarkStart w:id="37" w:name="bookmark=id.41mghml" w:colFirst="0" w:colLast="0"/>
      <w:bookmarkEnd w:id="37"/>
      <w:r>
        <w:rPr>
          <w:rFonts w:ascii="Arial" w:eastAsia="Arial" w:hAnsi="Arial" w:cs="Arial"/>
          <w:sz w:val="20"/>
          <w:szCs w:val="20"/>
        </w:rPr>
        <w:t>☐</w:t>
      </w:r>
      <w:r>
        <w:rPr>
          <w:rFonts w:ascii="Arial" w:eastAsia="Arial" w:hAnsi="Arial" w:cs="Arial"/>
          <w:sz w:val="20"/>
          <w:szCs w:val="20"/>
        </w:rPr>
        <w:t xml:space="preserve"> marginal rate (real-time pricing) </w:t>
      </w:r>
      <w:r>
        <w:rPr>
          <w:rFonts w:ascii="Arial" w:eastAsia="Arial" w:hAnsi="Arial" w:cs="Arial"/>
          <w:sz w:val="20"/>
          <w:szCs w:val="20"/>
        </w:rPr>
        <w:tab/>
      </w:r>
      <w:r>
        <w:rPr>
          <w:rFonts w:ascii="Arial" w:eastAsia="Arial" w:hAnsi="Arial" w:cs="Arial"/>
          <w:sz w:val="20"/>
          <w:szCs w:val="20"/>
        </w:rPr>
        <w:tab/>
      </w:r>
      <w:bookmarkStart w:id="38" w:name="bookmark=id.2grqrue" w:colFirst="0" w:colLast="0"/>
      <w:bookmarkEnd w:id="38"/>
      <w:r>
        <w:rPr>
          <w:rFonts w:ascii="Arial" w:eastAsia="Arial" w:hAnsi="Arial" w:cs="Arial"/>
          <w:sz w:val="20"/>
          <w:szCs w:val="20"/>
        </w:rPr>
        <w:t>☐ well-head</w:t>
      </w:r>
    </w:p>
    <w:p w:rsidR="00A81117" w:rsidRDefault="009168A4">
      <w:pPr>
        <w:spacing w:after="120"/>
        <w:rPr>
          <w:rFonts w:ascii="Arial" w:eastAsia="Arial" w:hAnsi="Arial" w:cs="Arial"/>
          <w:sz w:val="20"/>
          <w:szCs w:val="20"/>
        </w:rPr>
      </w:pPr>
      <w:bookmarkStart w:id="39" w:name="bookmark=id.vx1227" w:colFirst="0" w:colLast="0"/>
      <w:bookmarkEnd w:id="39"/>
      <w:r>
        <w:rPr>
          <w:rFonts w:ascii="Arial" w:eastAsia="Arial" w:hAnsi="Arial" w:cs="Arial"/>
          <w:sz w:val="20"/>
          <w:szCs w:val="20"/>
        </w:rPr>
        <w:t>☐</w:t>
      </w:r>
      <w:r>
        <w:rPr>
          <w:rFonts w:ascii="Arial" w:eastAsia="Arial" w:hAnsi="Arial" w:cs="Arial"/>
          <w:sz w:val="20"/>
          <w:szCs w:val="20"/>
        </w:rPr>
        <w:t xml:space="preserve"> market price plus deliv</w:t>
      </w:r>
      <w:r>
        <w:rPr>
          <w:rFonts w:ascii="Arial" w:eastAsia="Arial" w:hAnsi="Arial" w:cs="Arial"/>
          <w:sz w:val="20"/>
          <w:szCs w:val="20"/>
        </w:rPr>
        <w:t xml:space="preserve">ery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0" w:name="bookmark=id.3fwokq0" w:colFirst="0" w:colLast="0"/>
      <w:bookmarkEnd w:id="40"/>
      <w:r>
        <w:rPr>
          <w:rFonts w:ascii="Arial" w:eastAsia="Arial" w:hAnsi="Arial" w:cs="Arial"/>
          <w:sz w:val="20"/>
          <w:szCs w:val="20"/>
        </w:rPr>
        <w:t>☒ delivery</w:t>
      </w:r>
    </w:p>
    <w:p w:rsidR="00A81117" w:rsidRDefault="009168A4">
      <w:pPr>
        <w:spacing w:after="120"/>
        <w:rPr>
          <w:rFonts w:ascii="Arial" w:eastAsia="Arial" w:hAnsi="Arial" w:cs="Arial"/>
          <w:sz w:val="20"/>
          <w:szCs w:val="20"/>
        </w:rPr>
      </w:pPr>
      <w:bookmarkStart w:id="41" w:name="bookmark=id.1v1yuxt" w:colFirst="0" w:colLast="0"/>
      <w:bookmarkEnd w:id="41"/>
      <w:r>
        <w:rPr>
          <w:rFonts w:ascii="Arial" w:eastAsia="Arial" w:hAnsi="Arial" w:cs="Arial"/>
          <w:sz w:val="20"/>
          <w:szCs w:val="20"/>
        </w:rPr>
        <w:t>☐</w:t>
      </w:r>
      <w:r>
        <w:rPr>
          <w:rFonts w:ascii="Arial" w:eastAsia="Arial" w:hAnsi="Arial" w:cs="Arial"/>
          <w:sz w:val="20"/>
          <w:szCs w:val="20"/>
        </w:rPr>
        <w:t xml:space="preserve"> fixed rate per unit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2" w:name="bookmark=id.4f1mdlm" w:colFirst="0" w:colLast="0"/>
      <w:bookmarkEnd w:id="42"/>
      <w:r>
        <w:rPr>
          <w:rFonts w:ascii="Arial" w:eastAsia="Arial" w:hAnsi="Arial" w:cs="Arial"/>
          <w:sz w:val="20"/>
          <w:szCs w:val="20"/>
        </w:rPr>
        <w:t>☐ transportation</w:t>
      </w:r>
    </w:p>
    <w:p w:rsidR="00A81117" w:rsidRDefault="009168A4">
      <w:pPr>
        <w:spacing w:after="120"/>
        <w:rPr>
          <w:rFonts w:ascii="Arial" w:eastAsia="Arial" w:hAnsi="Arial" w:cs="Arial"/>
          <w:sz w:val="20"/>
          <w:szCs w:val="20"/>
        </w:rPr>
      </w:pPr>
      <w:bookmarkStart w:id="43" w:name="bookmark=id.2u6wntf" w:colFirst="0" w:colLast="0"/>
      <w:bookmarkEnd w:id="43"/>
      <w:r>
        <w:rPr>
          <w:rFonts w:ascii="Arial" w:eastAsia="Arial" w:hAnsi="Arial" w:cs="Arial"/>
          <w:sz w:val="20"/>
          <w:szCs w:val="20"/>
        </w:rPr>
        <w:t>☐</w:t>
      </w:r>
      <w:r>
        <w:rPr>
          <w:rFonts w:ascii="Arial" w:eastAsia="Arial" w:hAnsi="Arial" w:cs="Arial"/>
          <w:sz w:val="20"/>
          <w:szCs w:val="20"/>
        </w:rPr>
        <w:t xml:space="preserve"> interruptible rate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4" w:name="bookmark=id.19c6y18" w:colFirst="0" w:colLast="0"/>
      <w:bookmarkEnd w:id="44"/>
      <w:r>
        <w:rPr>
          <w:rFonts w:ascii="Arial" w:eastAsia="Arial" w:hAnsi="Arial" w:cs="Arial"/>
          <w:sz w:val="20"/>
          <w:szCs w:val="20"/>
        </w:rPr>
        <w:t xml:space="preserve">☐ other: </w:t>
      </w:r>
    </w:p>
    <w:p w:rsidR="00A81117" w:rsidRDefault="009168A4">
      <w:pPr>
        <w:spacing w:after="120"/>
        <w:rPr>
          <w:rFonts w:ascii="Arial" w:eastAsia="Arial" w:hAnsi="Arial" w:cs="Arial"/>
          <w:sz w:val="20"/>
          <w:szCs w:val="20"/>
        </w:rPr>
      </w:pPr>
      <w:bookmarkStart w:id="45" w:name="bookmark=id.3tbugp1" w:colFirst="0" w:colLast="0"/>
      <w:bookmarkEnd w:id="45"/>
      <w:r>
        <w:rPr>
          <w:rFonts w:ascii="Arial" w:eastAsia="Arial" w:hAnsi="Arial" w:cs="Arial"/>
          <w:sz w:val="20"/>
          <w:szCs w:val="20"/>
        </w:rPr>
        <w:t>☐</w:t>
      </w:r>
      <w:r>
        <w:rPr>
          <w:rFonts w:ascii="Arial" w:eastAsia="Arial" w:hAnsi="Arial" w:cs="Arial"/>
          <w:sz w:val="20"/>
          <w:szCs w:val="20"/>
        </w:rPr>
        <w:t xml:space="preserve"> other:</w:t>
      </w:r>
    </w:p>
    <w:p w:rsidR="00A81117" w:rsidRDefault="00A81117">
      <w:pPr>
        <w:spacing w:after="120"/>
        <w:rPr>
          <w:rFonts w:ascii="Arial" w:eastAsia="Arial" w:hAnsi="Arial" w:cs="Arial"/>
          <w:sz w:val="20"/>
          <w:szCs w:val="20"/>
        </w:rPr>
      </w:pPr>
    </w:p>
    <w:p w:rsidR="00A81117" w:rsidRDefault="009168A4">
      <w:pPr>
        <w:spacing w:after="120"/>
        <w:rPr>
          <w:rFonts w:ascii="Arial" w:eastAsia="Arial" w:hAnsi="Arial" w:cs="Arial"/>
          <w:sz w:val="20"/>
          <w:szCs w:val="20"/>
        </w:rPr>
      </w:pPr>
      <w:r>
        <w:rPr>
          <w:rFonts w:ascii="Arial" w:eastAsia="Arial" w:hAnsi="Arial" w:cs="Arial"/>
          <w:sz w:val="20"/>
          <w:szCs w:val="20"/>
        </w:rPr>
        <w:t xml:space="preserve">The total energy cost will be determined by:  </w:t>
      </w:r>
    </w:p>
    <w:p w:rsidR="00A81117" w:rsidRDefault="009168A4">
      <w:pPr>
        <w:spacing w:after="120"/>
        <w:rPr>
          <w:rFonts w:ascii="Arial" w:eastAsia="Arial" w:hAnsi="Arial" w:cs="Arial"/>
          <w:sz w:val="20"/>
          <w:szCs w:val="20"/>
        </w:rPr>
      </w:pPr>
      <w:bookmarkStart w:id="46" w:name="bookmark=id.28h4qwu" w:colFirst="0" w:colLast="0"/>
      <w:bookmarkEnd w:id="46"/>
      <w:r>
        <w:rPr>
          <w:rFonts w:ascii="Arial" w:eastAsia="Arial" w:hAnsi="Arial" w:cs="Arial"/>
          <w:sz w:val="20"/>
          <w:szCs w:val="20"/>
        </w:rPr>
        <w:t>☒</w:t>
      </w:r>
      <w:r>
        <w:rPr>
          <w:rFonts w:ascii="Arial" w:eastAsia="Arial" w:hAnsi="Arial" w:cs="Arial"/>
          <w:sz w:val="20"/>
          <w:szCs w:val="20"/>
        </w:rPr>
        <w:t xml:space="preserve"> total energy consumption </w:t>
      </w:r>
    </w:p>
    <w:p w:rsidR="00A81117" w:rsidRDefault="009168A4">
      <w:pPr>
        <w:spacing w:after="120"/>
        <w:rPr>
          <w:rFonts w:ascii="Arial" w:eastAsia="Arial" w:hAnsi="Arial" w:cs="Arial"/>
          <w:sz w:val="20"/>
          <w:szCs w:val="20"/>
        </w:rPr>
      </w:pPr>
      <w:bookmarkStart w:id="47" w:name="bookmark=id.nmf14n" w:colFirst="0" w:colLast="0"/>
      <w:bookmarkEnd w:id="47"/>
      <w:r>
        <w:rPr>
          <w:rFonts w:ascii="Arial" w:eastAsia="Arial" w:hAnsi="Arial" w:cs="Arial"/>
          <w:sz w:val="20"/>
          <w:szCs w:val="20"/>
        </w:rPr>
        <w:t>☒</w:t>
      </w:r>
      <w:r>
        <w:rPr>
          <w:rFonts w:ascii="Arial" w:eastAsia="Arial" w:hAnsi="Arial" w:cs="Arial"/>
          <w:sz w:val="20"/>
          <w:szCs w:val="20"/>
        </w:rPr>
        <w:t xml:space="preserve"> demand charges  </w:t>
      </w:r>
    </w:p>
    <w:p w:rsidR="00A81117" w:rsidRDefault="009168A4">
      <w:pPr>
        <w:spacing w:after="120"/>
        <w:rPr>
          <w:rFonts w:ascii="Arial" w:eastAsia="Arial" w:hAnsi="Arial" w:cs="Arial"/>
          <w:sz w:val="20"/>
          <w:szCs w:val="20"/>
        </w:rPr>
      </w:pPr>
      <w:bookmarkStart w:id="48" w:name="bookmark=id.37m2jsg" w:colFirst="0" w:colLast="0"/>
      <w:bookmarkEnd w:id="48"/>
      <w:r>
        <w:rPr>
          <w:rFonts w:ascii="Arial" w:eastAsia="Arial" w:hAnsi="Arial" w:cs="Arial"/>
          <w:sz w:val="20"/>
          <w:szCs w:val="20"/>
        </w:rPr>
        <w:t>☒</w:t>
      </w:r>
      <w:r>
        <w:rPr>
          <w:rFonts w:ascii="Arial" w:eastAsia="Arial" w:hAnsi="Arial" w:cs="Arial"/>
          <w:sz w:val="20"/>
          <w:szCs w:val="20"/>
        </w:rPr>
        <w:t xml:space="preserve"> mass/volume consumed; </w:t>
      </w:r>
    </w:p>
    <w:p w:rsidR="00A81117" w:rsidRDefault="009168A4">
      <w:pPr>
        <w:spacing w:after="120"/>
        <w:rPr>
          <w:rFonts w:ascii="Arial" w:eastAsia="Arial" w:hAnsi="Arial" w:cs="Arial"/>
          <w:sz w:val="20"/>
          <w:szCs w:val="20"/>
        </w:rPr>
      </w:pPr>
      <w:bookmarkStart w:id="49" w:name="bookmark=id.1mrcu09" w:colFirst="0" w:colLast="0"/>
      <w:bookmarkEnd w:id="49"/>
      <w:r>
        <w:rPr>
          <w:rFonts w:ascii="Arial" w:eastAsia="Arial" w:hAnsi="Arial" w:cs="Arial"/>
          <w:sz w:val="20"/>
          <w:szCs w:val="20"/>
        </w:rPr>
        <w:t>☐</w:t>
      </w:r>
      <w:r>
        <w:rPr>
          <w:rFonts w:ascii="Arial" w:eastAsia="Arial" w:hAnsi="Arial" w:cs="Arial"/>
          <w:sz w:val="20"/>
          <w:szCs w:val="20"/>
        </w:rPr>
        <w:t xml:space="preserve"> delivery volume</w:t>
      </w:r>
    </w:p>
    <w:p w:rsidR="00A81117" w:rsidRDefault="009168A4">
      <w:pPr>
        <w:spacing w:after="120"/>
        <w:rPr>
          <w:rFonts w:ascii="Arial" w:eastAsia="Arial" w:hAnsi="Arial" w:cs="Arial"/>
          <w:sz w:val="20"/>
          <w:szCs w:val="20"/>
        </w:rPr>
      </w:pPr>
      <w:bookmarkStart w:id="50" w:name="bookmark=id.46r0co2" w:colFirst="0" w:colLast="0"/>
      <w:bookmarkEnd w:id="50"/>
      <w:r>
        <w:rPr>
          <w:rFonts w:ascii="Arial" w:eastAsia="Arial" w:hAnsi="Arial" w:cs="Arial"/>
          <w:sz w:val="20"/>
          <w:szCs w:val="20"/>
        </w:rPr>
        <w:t>☐</w:t>
      </w:r>
      <w:r>
        <w:rPr>
          <w:rFonts w:ascii="Arial" w:eastAsia="Arial" w:hAnsi="Arial" w:cs="Arial"/>
          <w:sz w:val="20"/>
          <w:szCs w:val="20"/>
        </w:rPr>
        <w:t xml:space="preserve"> other method  </w:t>
      </w:r>
    </w:p>
    <w:p w:rsidR="00A81117" w:rsidRDefault="00A81117">
      <w:pPr>
        <w:spacing w:after="120"/>
        <w:rPr>
          <w:rFonts w:ascii="Arial" w:eastAsia="Arial" w:hAnsi="Arial" w:cs="Arial"/>
          <w:b/>
          <w:sz w:val="20"/>
          <w:szCs w:val="20"/>
        </w:rPr>
      </w:pPr>
    </w:p>
    <w:p w:rsidR="00A81117" w:rsidRDefault="009168A4">
      <w:pPr>
        <w:spacing w:after="120"/>
        <w:rPr>
          <w:rFonts w:ascii="Arial" w:eastAsia="Arial" w:hAnsi="Arial" w:cs="Arial"/>
          <w:b/>
          <w:sz w:val="20"/>
          <w:szCs w:val="20"/>
        </w:rPr>
      </w:pPr>
      <w:r>
        <w:rPr>
          <w:rFonts w:ascii="Arial" w:eastAsia="Arial" w:hAnsi="Arial" w:cs="Arial"/>
          <w:b/>
          <w:sz w:val="20"/>
          <w:szCs w:val="20"/>
        </w:rPr>
        <w:t>Miscellaneous Requirements</w:t>
      </w:r>
    </w:p>
    <w:p w:rsidR="00A81117" w:rsidRDefault="009168A4">
      <w:pPr>
        <w:spacing w:after="120"/>
        <w:rPr>
          <w:rFonts w:ascii="Arial" w:eastAsia="Arial" w:hAnsi="Arial" w:cs="Arial"/>
          <w:sz w:val="20"/>
          <w:szCs w:val="20"/>
        </w:rPr>
      </w:pPr>
      <w:r>
        <w:rPr>
          <w:rFonts w:ascii="Arial" w:eastAsia="Arial" w:hAnsi="Arial" w:cs="Arial"/>
          <w:sz w:val="20"/>
          <w:szCs w:val="20"/>
        </w:rPr>
        <w:t>Other requirements (including legal or regulatory), not specified elsewhere, that the energy source must satisfy include: (list)</w:t>
      </w:r>
    </w:p>
    <w:tbl>
      <w:tblPr>
        <w:tblStyle w:val="a9"/>
        <w:tblW w:w="10608"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8"/>
      </w:tblGrid>
      <w:tr w:rsidR="00A81117">
        <w:trPr>
          <w:trHeight w:val="1544"/>
        </w:trPr>
        <w:tc>
          <w:tcPr>
            <w:tcW w:w="10608" w:type="dxa"/>
            <w:vAlign w:val="center"/>
          </w:tcPr>
          <w:p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808080"/>
                <w:sz w:val="20"/>
                <w:szCs w:val="20"/>
              </w:rPr>
              <w:t>Click here to enter text.</w:t>
            </w:r>
          </w:p>
        </w:tc>
      </w:tr>
    </w:tbl>
    <w:p w:rsidR="00A81117" w:rsidRDefault="00A81117">
      <w:pPr>
        <w:spacing w:after="120"/>
        <w:rPr>
          <w:rFonts w:ascii="Arial" w:eastAsia="Arial" w:hAnsi="Arial" w:cs="Arial"/>
          <w:b/>
          <w:sz w:val="20"/>
          <w:szCs w:val="20"/>
        </w:rPr>
        <w:sectPr w:rsidR="00A81117">
          <w:pgSz w:w="12240" w:h="15840"/>
          <w:pgMar w:top="2088" w:right="1440" w:bottom="1037" w:left="1440" w:header="720" w:footer="720" w:gutter="0"/>
          <w:cols w:space="720"/>
        </w:sectPr>
      </w:pPr>
    </w:p>
    <w:p w:rsidR="00A81117" w:rsidRDefault="009168A4">
      <w:pPr>
        <w:spacing w:after="120"/>
        <w:rPr>
          <w:rFonts w:ascii="Arial" w:eastAsia="Arial" w:hAnsi="Arial" w:cs="Arial"/>
          <w:b/>
          <w:sz w:val="20"/>
          <w:szCs w:val="20"/>
        </w:rPr>
      </w:pPr>
      <w:r>
        <w:rPr>
          <w:rFonts w:ascii="Arial" w:eastAsia="Arial" w:hAnsi="Arial" w:cs="Arial"/>
          <w:b/>
          <w:sz w:val="20"/>
          <w:szCs w:val="20"/>
        </w:rPr>
        <w:lastRenderedPageBreak/>
        <w:t>Contract Period/Renewal</w:t>
      </w:r>
    </w:p>
    <w:p w:rsidR="00A81117" w:rsidRDefault="009168A4">
      <w:pPr>
        <w:spacing w:after="120"/>
        <w:rPr>
          <w:rFonts w:ascii="Arial" w:eastAsia="Arial" w:hAnsi="Arial" w:cs="Arial"/>
          <w:sz w:val="20"/>
          <w:szCs w:val="20"/>
        </w:rPr>
      </w:pPr>
      <w:r>
        <w:rPr>
          <w:rFonts w:ascii="Arial" w:eastAsia="Arial" w:hAnsi="Arial" w:cs="Arial"/>
          <w:sz w:val="20"/>
          <w:szCs w:val="20"/>
        </w:rPr>
        <w:t>The effective dates during which the energy specifications described above apply.</w:t>
      </w:r>
    </w:p>
    <w:p w:rsidR="00A81117" w:rsidRDefault="009168A4">
      <w:pPr>
        <w:spacing w:after="120"/>
        <w:rPr>
          <w:rFonts w:ascii="Arial" w:eastAsia="Arial" w:hAnsi="Arial" w:cs="Arial"/>
          <w:color w:val="595959"/>
          <w:sz w:val="20"/>
          <w:szCs w:val="20"/>
        </w:rPr>
      </w:pPr>
      <w:r>
        <w:rPr>
          <w:rFonts w:ascii="Arial" w:eastAsia="Arial" w:hAnsi="Arial" w:cs="Arial"/>
          <w:sz w:val="20"/>
          <w:szCs w:val="20"/>
        </w:rPr>
        <w:t xml:space="preserve">From: </w:t>
      </w:r>
      <w:r w:rsidR="001A416A">
        <w:rPr>
          <w:rFonts w:ascii="Arial" w:eastAsia="Arial" w:hAnsi="Arial" w:cs="Arial"/>
          <w:color w:val="0000FF"/>
          <w:sz w:val="20"/>
          <w:szCs w:val="20"/>
        </w:rPr>
        <w:t>0</w:t>
      </w:r>
      <w:r w:rsidR="001A416A">
        <w:rPr>
          <w:rFonts w:ascii="Arial" w:eastAsia="Arial" w:hAnsi="Arial" w:cs="Arial"/>
          <w:color w:val="0000FF"/>
          <w:sz w:val="20"/>
          <w:szCs w:val="20"/>
        </w:rPr>
        <w:t>9</w:t>
      </w:r>
      <w:r w:rsidR="001A416A">
        <w:rPr>
          <w:rFonts w:ascii="Arial" w:eastAsia="Arial" w:hAnsi="Arial" w:cs="Arial"/>
          <w:color w:val="0000FF"/>
          <w:sz w:val="20"/>
          <w:szCs w:val="20"/>
        </w:rPr>
        <w:t>/</w:t>
      </w:r>
      <w:r w:rsidR="001A416A">
        <w:rPr>
          <w:rFonts w:ascii="Arial" w:eastAsia="Arial" w:hAnsi="Arial" w:cs="Arial"/>
          <w:color w:val="0000FF"/>
          <w:sz w:val="20"/>
          <w:szCs w:val="20"/>
        </w:rPr>
        <w:t>0</w:t>
      </w:r>
      <w:r w:rsidR="001A416A">
        <w:rPr>
          <w:rFonts w:ascii="Arial" w:eastAsia="Arial" w:hAnsi="Arial" w:cs="Arial"/>
          <w:color w:val="0000FF"/>
          <w:sz w:val="20"/>
          <w:szCs w:val="20"/>
        </w:rPr>
        <w:t>1/2</w:t>
      </w:r>
      <w:r w:rsidR="001A416A">
        <w:rPr>
          <w:rFonts w:ascii="Arial" w:eastAsia="Arial" w:hAnsi="Arial" w:cs="Arial"/>
          <w:color w:val="0000FF"/>
          <w:sz w:val="20"/>
          <w:szCs w:val="20"/>
        </w:rPr>
        <w:t>1</w:t>
      </w:r>
    </w:p>
    <w:p w:rsidR="00A81117" w:rsidRDefault="009168A4">
      <w:pPr>
        <w:spacing w:after="120"/>
        <w:rPr>
          <w:rFonts w:ascii="Arial" w:eastAsia="Arial" w:hAnsi="Arial" w:cs="Arial"/>
          <w:sz w:val="20"/>
          <w:szCs w:val="20"/>
        </w:rPr>
      </w:pPr>
      <w:bookmarkStart w:id="51" w:name="_heading=h.2lwamvv" w:colFirst="0" w:colLast="0"/>
      <w:bookmarkEnd w:id="51"/>
      <w:r>
        <w:rPr>
          <w:rFonts w:ascii="Arial" w:eastAsia="Arial" w:hAnsi="Arial" w:cs="Arial"/>
          <w:color w:val="000000"/>
          <w:sz w:val="20"/>
          <w:szCs w:val="20"/>
        </w:rPr>
        <w:t>Until:</w:t>
      </w:r>
      <w:r>
        <w:rPr>
          <w:rFonts w:ascii="Arial" w:eastAsia="Arial" w:hAnsi="Arial" w:cs="Arial"/>
          <w:color w:val="595959"/>
          <w:sz w:val="20"/>
          <w:szCs w:val="20"/>
        </w:rPr>
        <w:t xml:space="preserve">  </w:t>
      </w:r>
      <w:bookmarkStart w:id="52" w:name="_Hlk101176379"/>
      <w:r>
        <w:rPr>
          <w:rFonts w:ascii="Arial" w:eastAsia="Arial" w:hAnsi="Arial" w:cs="Arial"/>
          <w:color w:val="0000FF"/>
          <w:sz w:val="20"/>
          <w:szCs w:val="20"/>
        </w:rPr>
        <w:t>08/31/22</w:t>
      </w:r>
      <w:bookmarkEnd w:id="52"/>
    </w:p>
    <w:p w:rsidR="00A81117" w:rsidRDefault="009168A4">
      <w:pPr>
        <w:spacing w:after="120"/>
        <w:rPr>
          <w:rFonts w:ascii="Arial" w:eastAsia="Arial" w:hAnsi="Arial" w:cs="Arial"/>
          <w:sz w:val="20"/>
          <w:szCs w:val="20"/>
        </w:rPr>
      </w:pPr>
      <w:r>
        <w:rPr>
          <w:rFonts w:ascii="Arial" w:eastAsia="Arial" w:hAnsi="Arial" w:cs="Arial"/>
          <w:sz w:val="20"/>
          <w:szCs w:val="20"/>
        </w:rPr>
        <w:t>Prior to contract renewal, the energy specifications listed above will be reviewed and revised as required by on-going operations.</w:t>
      </w:r>
    </w:p>
    <w:p w:rsidR="00A81117" w:rsidRDefault="00A81117">
      <w:pPr>
        <w:spacing w:after="120"/>
        <w:rPr>
          <w:rFonts w:ascii="Arial" w:eastAsia="Arial" w:hAnsi="Arial" w:cs="Arial"/>
          <w:b/>
          <w:sz w:val="20"/>
          <w:szCs w:val="20"/>
        </w:rPr>
      </w:pPr>
    </w:p>
    <w:p w:rsidR="00A81117" w:rsidRDefault="009168A4">
      <w:pPr>
        <w:spacing w:after="120"/>
        <w:rPr>
          <w:rFonts w:ascii="Arial" w:eastAsia="Arial" w:hAnsi="Arial" w:cs="Arial"/>
          <w:b/>
          <w:sz w:val="20"/>
          <w:szCs w:val="20"/>
        </w:rPr>
      </w:pPr>
      <w:r>
        <w:rPr>
          <w:rFonts w:ascii="Arial" w:eastAsia="Arial" w:hAnsi="Arial" w:cs="Arial"/>
          <w:b/>
          <w:sz w:val="20"/>
          <w:szCs w:val="20"/>
        </w:rPr>
        <w:t>Invoicing Method and Timing</w:t>
      </w:r>
    </w:p>
    <w:p w:rsidR="00A81117" w:rsidRDefault="009168A4">
      <w:pPr>
        <w:spacing w:after="120"/>
        <w:rPr>
          <w:rFonts w:ascii="Arial" w:eastAsia="Arial" w:hAnsi="Arial" w:cs="Arial"/>
          <w:sz w:val="20"/>
          <w:szCs w:val="20"/>
        </w:rPr>
      </w:pPr>
      <w:r>
        <w:rPr>
          <w:rFonts w:ascii="Arial" w:eastAsia="Arial" w:hAnsi="Arial" w:cs="Arial"/>
          <w:sz w:val="20"/>
          <w:szCs w:val="20"/>
          <w:u w:val="single"/>
        </w:rPr>
        <w:t>Invoices will be submitted by:</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u w:val="single"/>
        </w:rPr>
        <w:t>Invoice submission location:</w:t>
      </w:r>
    </w:p>
    <w:p w:rsidR="00A81117" w:rsidRDefault="009168A4" w:rsidP="001A416A">
      <w:pPr>
        <w:spacing w:after="0"/>
        <w:rPr>
          <w:rFonts w:ascii="Arial" w:eastAsia="Arial" w:hAnsi="Arial" w:cs="Arial"/>
          <w:sz w:val="20"/>
          <w:szCs w:val="20"/>
        </w:rPr>
      </w:pPr>
      <w:bookmarkStart w:id="53" w:name="bookmark=id.111kx3o" w:colFirst="0" w:colLast="0"/>
      <w:bookmarkEnd w:id="53"/>
      <w:r>
        <w:rPr>
          <w:rFonts w:ascii="Arial" w:eastAsia="Arial" w:hAnsi="Arial" w:cs="Arial"/>
          <w:sz w:val="20"/>
          <w:szCs w:val="20"/>
        </w:rPr>
        <w:t>☐</w:t>
      </w:r>
      <w:r>
        <w:rPr>
          <w:rFonts w:ascii="Arial" w:eastAsia="Arial" w:hAnsi="Arial" w:cs="Arial"/>
          <w:sz w:val="20"/>
          <w:szCs w:val="20"/>
        </w:rPr>
        <w:t xml:space="preserve"> Paper document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54" w:name="bookmark=id.3l18frh" w:colFirst="0" w:colLast="0"/>
      <w:bookmarkEnd w:id="54"/>
      <w:r>
        <w:rPr>
          <w:rFonts w:ascii="Arial" w:eastAsia="Arial" w:hAnsi="Arial" w:cs="Arial"/>
          <w:sz w:val="20"/>
          <w:szCs w:val="20"/>
        </w:rPr>
        <w:t>☐ Plant office</w:t>
      </w:r>
    </w:p>
    <w:p w:rsidR="00A81117" w:rsidRDefault="009168A4" w:rsidP="001A416A">
      <w:pPr>
        <w:spacing w:after="0"/>
        <w:rPr>
          <w:rFonts w:ascii="Arial" w:eastAsia="Arial" w:hAnsi="Arial" w:cs="Arial"/>
          <w:sz w:val="20"/>
          <w:szCs w:val="20"/>
        </w:rPr>
      </w:pPr>
      <w:bookmarkStart w:id="55" w:name="bookmark=id.206ipza" w:colFirst="0" w:colLast="0"/>
      <w:bookmarkEnd w:id="55"/>
      <w:r>
        <w:rPr>
          <w:rFonts w:ascii="Arial" w:eastAsia="Arial" w:hAnsi="Arial" w:cs="Arial"/>
          <w:sz w:val="20"/>
          <w:szCs w:val="20"/>
        </w:rPr>
        <w:t>☒</w:t>
      </w:r>
      <w:r>
        <w:rPr>
          <w:rFonts w:ascii="Arial" w:eastAsia="Arial" w:hAnsi="Arial" w:cs="Arial"/>
          <w:sz w:val="20"/>
          <w:szCs w:val="20"/>
        </w:rPr>
        <w:t xml:space="preserve"> Electronic</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56" w:name="bookmark=id.4k668n3" w:colFirst="0" w:colLast="0"/>
      <w:bookmarkEnd w:id="56"/>
      <w:r>
        <w:rPr>
          <w:rFonts w:ascii="Arial" w:eastAsia="Arial" w:hAnsi="Arial" w:cs="Arial"/>
          <w:sz w:val="20"/>
          <w:szCs w:val="20"/>
        </w:rPr>
        <w:t>☒ Divisional office</w:t>
      </w:r>
    </w:p>
    <w:p w:rsidR="00A81117" w:rsidRDefault="009168A4" w:rsidP="001A416A">
      <w:pPr>
        <w:spacing w:after="0"/>
        <w:rPr>
          <w:rFonts w:ascii="Arial" w:eastAsia="Arial" w:hAnsi="Arial" w:cs="Arial"/>
          <w:sz w:val="20"/>
          <w:szCs w:val="20"/>
        </w:rPr>
      </w:pPr>
      <w:bookmarkStart w:id="57" w:name="bookmark=id.2zbgiuw" w:colFirst="0" w:colLast="0"/>
      <w:bookmarkEnd w:id="57"/>
      <w:r>
        <w:rPr>
          <w:rFonts w:ascii="Arial" w:eastAsia="Arial" w:hAnsi="Arial" w:cs="Arial"/>
          <w:sz w:val="20"/>
          <w:szCs w:val="20"/>
        </w:rPr>
        <w:t>☐</w:t>
      </w:r>
      <w:r>
        <w:rPr>
          <w:rFonts w:ascii="Arial" w:eastAsia="Arial" w:hAnsi="Arial" w:cs="Arial"/>
          <w:sz w:val="20"/>
          <w:szCs w:val="20"/>
        </w:rPr>
        <w:t xml:space="preserve"> Other (specify): </w:t>
      </w:r>
      <w:r>
        <w:rPr>
          <w:rFonts w:ascii="Arial" w:eastAsia="Arial" w:hAnsi="Arial" w:cs="Arial"/>
          <w:color w:val="808080"/>
          <w:sz w:val="20"/>
          <w:szCs w:val="20"/>
        </w:rPr>
        <w:t>Click here to enter text.</w:t>
      </w:r>
      <w:r>
        <w:rPr>
          <w:rFonts w:ascii="Arial" w:eastAsia="Arial" w:hAnsi="Arial" w:cs="Arial"/>
          <w:sz w:val="20"/>
          <w:szCs w:val="20"/>
        </w:rPr>
        <w:tab/>
      </w:r>
      <w:r>
        <w:rPr>
          <w:rFonts w:ascii="Arial" w:eastAsia="Arial" w:hAnsi="Arial" w:cs="Arial"/>
          <w:sz w:val="20"/>
          <w:szCs w:val="20"/>
        </w:rPr>
        <w:tab/>
      </w:r>
      <w:bookmarkStart w:id="58" w:name="bookmark=id.1egqt2p" w:colFirst="0" w:colLast="0"/>
      <w:bookmarkEnd w:id="58"/>
      <w:r>
        <w:rPr>
          <w:rFonts w:ascii="Arial" w:eastAsia="Arial" w:hAnsi="Arial" w:cs="Arial"/>
          <w:sz w:val="20"/>
          <w:szCs w:val="20"/>
        </w:rPr>
        <w:t>☐ Corporate office</w:t>
      </w:r>
    </w:p>
    <w:p w:rsidR="00A81117" w:rsidRDefault="00A81117">
      <w:pPr>
        <w:spacing w:after="120"/>
        <w:rPr>
          <w:rFonts w:ascii="Arial" w:eastAsia="Arial" w:hAnsi="Arial" w:cs="Arial"/>
          <w:sz w:val="20"/>
          <w:szCs w:val="20"/>
        </w:rPr>
      </w:pPr>
    </w:p>
    <w:p w:rsidR="00A81117" w:rsidRDefault="009168A4" w:rsidP="001A416A">
      <w:pPr>
        <w:spacing w:after="120"/>
        <w:rPr>
          <w:rFonts w:ascii="Arial" w:eastAsia="Arial" w:hAnsi="Arial" w:cs="Arial"/>
          <w:sz w:val="20"/>
          <w:szCs w:val="20"/>
          <w:u w:val="single"/>
        </w:rPr>
      </w:pPr>
      <w:r>
        <w:rPr>
          <w:rFonts w:ascii="Arial" w:eastAsia="Arial" w:hAnsi="Arial" w:cs="Arial"/>
          <w:sz w:val="20"/>
          <w:szCs w:val="20"/>
          <w:u w:val="single"/>
        </w:rPr>
        <w:t>Invoice submission interv</w:t>
      </w:r>
      <w:r>
        <w:rPr>
          <w:rFonts w:ascii="Arial" w:eastAsia="Arial" w:hAnsi="Arial" w:cs="Arial"/>
          <w:sz w:val="20"/>
          <w:szCs w:val="20"/>
          <w:u w:val="single"/>
        </w:rPr>
        <w:t>al:</w:t>
      </w:r>
    </w:p>
    <w:p w:rsidR="00A81117" w:rsidRDefault="009168A4" w:rsidP="001A416A">
      <w:pPr>
        <w:spacing w:after="0"/>
        <w:rPr>
          <w:rFonts w:ascii="Arial" w:eastAsia="Arial" w:hAnsi="Arial" w:cs="Arial"/>
          <w:sz w:val="20"/>
          <w:szCs w:val="20"/>
        </w:rPr>
      </w:pPr>
      <w:bookmarkStart w:id="59" w:name="bookmark=id.3ygebqi" w:colFirst="0" w:colLast="0"/>
      <w:bookmarkEnd w:id="59"/>
      <w:r>
        <w:rPr>
          <w:rFonts w:ascii="Arial" w:eastAsia="Arial" w:hAnsi="Arial" w:cs="Arial"/>
          <w:sz w:val="20"/>
          <w:szCs w:val="20"/>
        </w:rPr>
        <w:t>☐</w:t>
      </w:r>
      <w:r>
        <w:rPr>
          <w:rFonts w:ascii="Arial" w:eastAsia="Arial" w:hAnsi="Arial" w:cs="Arial"/>
          <w:sz w:val="20"/>
          <w:szCs w:val="20"/>
        </w:rPr>
        <w:t xml:space="preserve"> Daily</w:t>
      </w:r>
    </w:p>
    <w:p w:rsidR="00A81117" w:rsidRDefault="009168A4" w:rsidP="001A416A">
      <w:pPr>
        <w:spacing w:after="0"/>
        <w:rPr>
          <w:rFonts w:ascii="Arial" w:eastAsia="Arial" w:hAnsi="Arial" w:cs="Arial"/>
          <w:sz w:val="20"/>
          <w:szCs w:val="20"/>
        </w:rPr>
      </w:pPr>
      <w:bookmarkStart w:id="60" w:name="bookmark=id.2dlolyb" w:colFirst="0" w:colLast="0"/>
      <w:bookmarkEnd w:id="60"/>
      <w:r>
        <w:rPr>
          <w:rFonts w:ascii="Arial" w:eastAsia="Arial" w:hAnsi="Arial" w:cs="Arial"/>
          <w:sz w:val="20"/>
          <w:szCs w:val="20"/>
        </w:rPr>
        <w:t>☐</w:t>
      </w:r>
      <w:r>
        <w:rPr>
          <w:rFonts w:ascii="Arial" w:eastAsia="Arial" w:hAnsi="Arial" w:cs="Arial"/>
          <w:sz w:val="20"/>
          <w:szCs w:val="20"/>
        </w:rPr>
        <w:t xml:space="preserve"> Weekly</w:t>
      </w:r>
    </w:p>
    <w:p w:rsidR="00A81117" w:rsidRDefault="009168A4" w:rsidP="001A416A">
      <w:pPr>
        <w:spacing w:after="0"/>
        <w:rPr>
          <w:rFonts w:ascii="Arial" w:eastAsia="Arial" w:hAnsi="Arial" w:cs="Arial"/>
          <w:sz w:val="20"/>
          <w:szCs w:val="20"/>
        </w:rPr>
      </w:pPr>
      <w:bookmarkStart w:id="61" w:name="bookmark=id.sqyw64" w:colFirst="0" w:colLast="0"/>
      <w:bookmarkEnd w:id="61"/>
      <w:r>
        <w:rPr>
          <w:rFonts w:ascii="Arial" w:eastAsia="Arial" w:hAnsi="Arial" w:cs="Arial"/>
          <w:sz w:val="20"/>
          <w:szCs w:val="20"/>
        </w:rPr>
        <w:t>☒</w:t>
      </w:r>
      <w:r>
        <w:rPr>
          <w:rFonts w:ascii="Arial" w:eastAsia="Arial" w:hAnsi="Arial" w:cs="Arial"/>
          <w:sz w:val="20"/>
          <w:szCs w:val="20"/>
        </w:rPr>
        <w:t xml:space="preserve"> Monthly</w:t>
      </w:r>
    </w:p>
    <w:p w:rsidR="00A81117" w:rsidRDefault="009168A4" w:rsidP="001A416A">
      <w:pPr>
        <w:spacing w:after="0"/>
        <w:rPr>
          <w:rFonts w:ascii="Arial" w:eastAsia="Arial" w:hAnsi="Arial" w:cs="Arial"/>
          <w:sz w:val="20"/>
          <w:szCs w:val="20"/>
        </w:rPr>
      </w:pPr>
      <w:bookmarkStart w:id="62" w:name="bookmark=id.3cqmetx" w:colFirst="0" w:colLast="0"/>
      <w:bookmarkEnd w:id="62"/>
      <w:r>
        <w:rPr>
          <w:rFonts w:ascii="Arial" w:eastAsia="Arial" w:hAnsi="Arial" w:cs="Arial"/>
          <w:sz w:val="20"/>
          <w:szCs w:val="20"/>
        </w:rPr>
        <w:t>☐</w:t>
      </w:r>
      <w:r>
        <w:rPr>
          <w:rFonts w:ascii="Arial" w:eastAsia="Arial" w:hAnsi="Arial" w:cs="Arial"/>
          <w:sz w:val="20"/>
          <w:szCs w:val="20"/>
        </w:rPr>
        <w:t xml:space="preserve"> At delivery</w:t>
      </w:r>
    </w:p>
    <w:p w:rsidR="00A81117" w:rsidRDefault="009168A4" w:rsidP="001A416A">
      <w:pPr>
        <w:spacing w:after="0"/>
        <w:rPr>
          <w:rFonts w:ascii="Arial" w:eastAsia="Arial" w:hAnsi="Arial" w:cs="Arial"/>
          <w:sz w:val="20"/>
          <w:szCs w:val="20"/>
        </w:rPr>
      </w:pPr>
      <w:bookmarkStart w:id="63" w:name="bookmark=id.1rvwp1q" w:colFirst="0" w:colLast="0"/>
      <w:bookmarkEnd w:id="63"/>
      <w:r>
        <w:rPr>
          <w:rFonts w:ascii="Arial" w:eastAsia="Arial" w:hAnsi="Arial" w:cs="Arial"/>
          <w:sz w:val="20"/>
          <w:szCs w:val="20"/>
        </w:rPr>
        <w:t>☐</w:t>
      </w:r>
      <w:r>
        <w:rPr>
          <w:rFonts w:ascii="Arial" w:eastAsia="Arial" w:hAnsi="Arial" w:cs="Arial"/>
          <w:sz w:val="20"/>
          <w:szCs w:val="20"/>
        </w:rPr>
        <w:t xml:space="preserve"> Other: </w:t>
      </w:r>
      <w:r>
        <w:rPr>
          <w:rFonts w:ascii="Arial" w:eastAsia="Arial" w:hAnsi="Arial" w:cs="Arial"/>
          <w:color w:val="808080"/>
          <w:sz w:val="20"/>
          <w:szCs w:val="20"/>
        </w:rPr>
        <w:t>Click here to enter text.</w:t>
      </w:r>
      <w:r>
        <w:rPr>
          <w:rFonts w:ascii="Arial" w:eastAsia="Arial" w:hAnsi="Arial" w:cs="Arial"/>
          <w:sz w:val="20"/>
          <w:szCs w:val="20"/>
        </w:rPr>
        <w:tab/>
      </w:r>
    </w:p>
    <w:p w:rsidR="00A81117" w:rsidRDefault="00A81117">
      <w:pPr>
        <w:spacing w:after="120"/>
        <w:rPr>
          <w:rFonts w:ascii="Arial" w:eastAsia="Arial" w:hAnsi="Arial" w:cs="Arial"/>
          <w:b/>
          <w:sz w:val="20"/>
          <w:szCs w:val="20"/>
        </w:rPr>
      </w:pPr>
    </w:p>
    <w:p w:rsidR="00A81117" w:rsidRDefault="009168A4">
      <w:pPr>
        <w:spacing w:after="120"/>
        <w:rPr>
          <w:rFonts w:ascii="Arial" w:eastAsia="Arial" w:hAnsi="Arial" w:cs="Arial"/>
          <w:b/>
          <w:sz w:val="20"/>
          <w:szCs w:val="20"/>
        </w:rPr>
      </w:pPr>
      <w:r>
        <w:rPr>
          <w:rFonts w:ascii="Arial" w:eastAsia="Arial" w:hAnsi="Arial" w:cs="Arial"/>
          <w:b/>
          <w:sz w:val="20"/>
          <w:szCs w:val="20"/>
        </w:rPr>
        <w:t>Approval for Payment</w:t>
      </w:r>
    </w:p>
    <w:p w:rsidR="00A81117" w:rsidRDefault="009168A4" w:rsidP="001A416A">
      <w:pPr>
        <w:spacing w:after="0"/>
        <w:rPr>
          <w:rFonts w:ascii="Arial" w:eastAsia="Arial" w:hAnsi="Arial" w:cs="Arial"/>
          <w:sz w:val="20"/>
          <w:szCs w:val="20"/>
          <w:u w:val="single"/>
        </w:rPr>
      </w:pPr>
      <w:r>
        <w:rPr>
          <w:rFonts w:ascii="Arial" w:eastAsia="Arial" w:hAnsi="Arial" w:cs="Arial"/>
          <w:sz w:val="20"/>
          <w:szCs w:val="20"/>
          <w:u w:val="single"/>
        </w:rPr>
        <w:t>The following groups or individuals will review energy purchasing invoices and approve for payment (check all that apply):</w:t>
      </w:r>
    </w:p>
    <w:p w:rsidR="00A81117" w:rsidRDefault="009168A4" w:rsidP="001A416A">
      <w:pPr>
        <w:spacing w:after="0"/>
        <w:rPr>
          <w:rFonts w:ascii="Arial" w:eastAsia="Arial" w:hAnsi="Arial" w:cs="Arial"/>
          <w:sz w:val="20"/>
          <w:szCs w:val="20"/>
        </w:rPr>
      </w:pPr>
      <w:bookmarkStart w:id="64" w:name="bookmark=id.4bvk7pj" w:colFirst="0" w:colLast="0"/>
      <w:bookmarkEnd w:id="64"/>
      <w:r>
        <w:rPr>
          <w:rFonts w:ascii="Arial" w:eastAsia="Arial" w:hAnsi="Arial" w:cs="Arial"/>
          <w:sz w:val="20"/>
          <w:szCs w:val="20"/>
        </w:rPr>
        <w:t>☒</w:t>
      </w:r>
      <w:r>
        <w:rPr>
          <w:rFonts w:ascii="Arial" w:eastAsia="Arial" w:hAnsi="Arial" w:cs="Arial"/>
          <w:sz w:val="20"/>
          <w:szCs w:val="20"/>
        </w:rPr>
        <w:t xml:space="preserve"> Purchasing</w:t>
      </w:r>
    </w:p>
    <w:p w:rsidR="00A81117" w:rsidRDefault="009168A4" w:rsidP="001A416A">
      <w:pPr>
        <w:spacing w:after="0"/>
        <w:rPr>
          <w:rFonts w:ascii="Arial" w:eastAsia="Arial" w:hAnsi="Arial" w:cs="Arial"/>
          <w:sz w:val="20"/>
          <w:szCs w:val="20"/>
        </w:rPr>
      </w:pPr>
      <w:bookmarkStart w:id="65" w:name="bookmark=id.2r0uhxc" w:colFirst="0" w:colLast="0"/>
      <w:bookmarkEnd w:id="65"/>
      <w:r>
        <w:rPr>
          <w:rFonts w:ascii="Arial" w:eastAsia="Arial" w:hAnsi="Arial" w:cs="Arial"/>
          <w:sz w:val="20"/>
          <w:szCs w:val="20"/>
        </w:rPr>
        <w:t>☐</w:t>
      </w:r>
      <w:r>
        <w:rPr>
          <w:rFonts w:ascii="Arial" w:eastAsia="Arial" w:hAnsi="Arial" w:cs="Arial"/>
          <w:sz w:val="20"/>
          <w:szCs w:val="20"/>
        </w:rPr>
        <w:t xml:space="preserve"> Receiving</w:t>
      </w:r>
    </w:p>
    <w:p w:rsidR="00A81117" w:rsidRDefault="009168A4" w:rsidP="001A416A">
      <w:pPr>
        <w:spacing w:after="0"/>
        <w:rPr>
          <w:rFonts w:ascii="Arial" w:eastAsia="Arial" w:hAnsi="Arial" w:cs="Arial"/>
          <w:sz w:val="20"/>
          <w:szCs w:val="20"/>
        </w:rPr>
      </w:pPr>
      <w:bookmarkStart w:id="66" w:name="bookmark=id.1664s55" w:colFirst="0" w:colLast="0"/>
      <w:bookmarkEnd w:id="66"/>
      <w:r>
        <w:rPr>
          <w:rFonts w:ascii="Arial" w:eastAsia="Arial" w:hAnsi="Arial" w:cs="Arial"/>
          <w:sz w:val="20"/>
          <w:szCs w:val="20"/>
        </w:rPr>
        <w:t>☐</w:t>
      </w:r>
      <w:r>
        <w:rPr>
          <w:rFonts w:ascii="Arial" w:eastAsia="Arial" w:hAnsi="Arial" w:cs="Arial"/>
          <w:sz w:val="20"/>
          <w:szCs w:val="20"/>
        </w:rPr>
        <w:t xml:space="preserve"> Production</w:t>
      </w:r>
    </w:p>
    <w:p w:rsidR="00A81117" w:rsidRDefault="009168A4" w:rsidP="001A416A">
      <w:pPr>
        <w:spacing w:after="0"/>
        <w:rPr>
          <w:rFonts w:ascii="Arial" w:eastAsia="Arial" w:hAnsi="Arial" w:cs="Arial"/>
          <w:sz w:val="20"/>
          <w:szCs w:val="20"/>
        </w:rPr>
      </w:pPr>
      <w:bookmarkStart w:id="67" w:name="bookmark=id.3q5sasy" w:colFirst="0" w:colLast="0"/>
      <w:bookmarkEnd w:id="67"/>
      <w:r>
        <w:rPr>
          <w:rFonts w:ascii="Arial" w:eastAsia="Arial" w:hAnsi="Arial" w:cs="Arial"/>
          <w:sz w:val="20"/>
          <w:szCs w:val="20"/>
        </w:rPr>
        <w:t>☐</w:t>
      </w:r>
      <w:r>
        <w:rPr>
          <w:rFonts w:ascii="Arial" w:eastAsia="Arial" w:hAnsi="Arial" w:cs="Arial"/>
          <w:sz w:val="20"/>
          <w:szCs w:val="20"/>
        </w:rPr>
        <w:t xml:space="preserve"> Management</w:t>
      </w:r>
    </w:p>
    <w:p w:rsidR="00A81117" w:rsidRDefault="009168A4" w:rsidP="001A416A">
      <w:pPr>
        <w:spacing w:after="0"/>
        <w:rPr>
          <w:rFonts w:ascii="Arial" w:eastAsia="Arial" w:hAnsi="Arial" w:cs="Arial"/>
          <w:sz w:val="20"/>
          <w:szCs w:val="20"/>
        </w:rPr>
      </w:pPr>
      <w:bookmarkStart w:id="68" w:name="bookmark=id.25b2l0r" w:colFirst="0" w:colLast="0"/>
      <w:bookmarkEnd w:id="68"/>
      <w:r>
        <w:rPr>
          <w:rFonts w:ascii="Arial" w:eastAsia="Arial" w:hAnsi="Arial" w:cs="Arial"/>
          <w:sz w:val="20"/>
          <w:szCs w:val="20"/>
        </w:rPr>
        <w:t>☐</w:t>
      </w:r>
      <w:r>
        <w:rPr>
          <w:rFonts w:ascii="Arial" w:eastAsia="Arial" w:hAnsi="Arial" w:cs="Arial"/>
          <w:sz w:val="20"/>
          <w:szCs w:val="20"/>
        </w:rPr>
        <w:t xml:space="preserve"> Other (specify):</w:t>
      </w:r>
    </w:p>
    <w:p w:rsidR="00A81117" w:rsidRDefault="00A81117">
      <w:pPr>
        <w:spacing w:after="120"/>
        <w:rPr>
          <w:rFonts w:ascii="Arial" w:eastAsia="Arial" w:hAnsi="Arial" w:cs="Arial"/>
          <w:sz w:val="20"/>
          <w:szCs w:val="20"/>
        </w:rPr>
      </w:pPr>
    </w:p>
    <w:p w:rsidR="00A81117" w:rsidRDefault="009168A4">
      <w:pPr>
        <w:spacing w:after="120"/>
        <w:rPr>
          <w:rFonts w:ascii="Arial" w:eastAsia="Arial" w:hAnsi="Arial" w:cs="Arial"/>
          <w:b/>
          <w:sz w:val="20"/>
          <w:szCs w:val="20"/>
        </w:rPr>
      </w:pPr>
      <w:r>
        <w:rPr>
          <w:rFonts w:ascii="Arial" w:eastAsia="Arial" w:hAnsi="Arial" w:cs="Arial"/>
          <w:b/>
          <w:sz w:val="20"/>
          <w:szCs w:val="20"/>
        </w:rPr>
        <w:t>Method of Payment</w:t>
      </w:r>
    </w:p>
    <w:p w:rsidR="00A81117" w:rsidRDefault="009168A4" w:rsidP="001A416A">
      <w:pPr>
        <w:spacing w:after="0"/>
        <w:rPr>
          <w:rFonts w:ascii="Arial" w:eastAsia="Arial" w:hAnsi="Arial" w:cs="Arial"/>
          <w:sz w:val="20"/>
          <w:szCs w:val="20"/>
        </w:rPr>
      </w:pPr>
      <w:bookmarkStart w:id="69" w:name="bookmark=id.kgcv8k" w:colFirst="0" w:colLast="0"/>
      <w:bookmarkEnd w:id="69"/>
      <w:r>
        <w:rPr>
          <w:rFonts w:ascii="Arial" w:eastAsia="Arial" w:hAnsi="Arial" w:cs="Arial"/>
          <w:sz w:val="20"/>
          <w:szCs w:val="20"/>
        </w:rPr>
        <w:t>☐</w:t>
      </w:r>
      <w:r>
        <w:rPr>
          <w:rFonts w:ascii="Arial" w:eastAsia="Arial" w:hAnsi="Arial" w:cs="Arial"/>
          <w:sz w:val="20"/>
          <w:szCs w:val="20"/>
        </w:rPr>
        <w:t xml:space="preserve"> Check</w:t>
      </w:r>
    </w:p>
    <w:p w:rsidR="00A81117" w:rsidRDefault="009168A4" w:rsidP="001A416A">
      <w:pPr>
        <w:spacing w:after="0"/>
        <w:rPr>
          <w:rFonts w:ascii="Arial" w:eastAsia="Arial" w:hAnsi="Arial" w:cs="Arial"/>
          <w:sz w:val="20"/>
          <w:szCs w:val="20"/>
        </w:rPr>
      </w:pPr>
      <w:bookmarkStart w:id="70" w:name="bookmark=id.34g0dwd" w:colFirst="0" w:colLast="0"/>
      <w:bookmarkEnd w:id="70"/>
      <w:r>
        <w:rPr>
          <w:rFonts w:ascii="Arial" w:eastAsia="Arial" w:hAnsi="Arial" w:cs="Arial"/>
          <w:sz w:val="20"/>
          <w:szCs w:val="20"/>
        </w:rPr>
        <w:t>☐</w:t>
      </w:r>
      <w:r>
        <w:rPr>
          <w:rFonts w:ascii="Arial" w:eastAsia="Arial" w:hAnsi="Arial" w:cs="Arial"/>
          <w:sz w:val="20"/>
          <w:szCs w:val="20"/>
        </w:rPr>
        <w:t xml:space="preserve"> Bank draft</w:t>
      </w:r>
    </w:p>
    <w:p w:rsidR="00A81117" w:rsidRDefault="009168A4" w:rsidP="001A416A">
      <w:pPr>
        <w:spacing w:after="0"/>
        <w:rPr>
          <w:rFonts w:ascii="Arial" w:eastAsia="Arial" w:hAnsi="Arial" w:cs="Arial"/>
          <w:sz w:val="20"/>
          <w:szCs w:val="20"/>
        </w:rPr>
      </w:pPr>
      <w:bookmarkStart w:id="71" w:name="bookmark=id.1jlao46" w:colFirst="0" w:colLast="0"/>
      <w:bookmarkEnd w:id="71"/>
      <w:r>
        <w:rPr>
          <w:rFonts w:ascii="Arial" w:eastAsia="Arial" w:hAnsi="Arial" w:cs="Arial"/>
          <w:sz w:val="20"/>
          <w:szCs w:val="20"/>
        </w:rPr>
        <w:t>☒</w:t>
      </w:r>
      <w:r>
        <w:rPr>
          <w:rFonts w:ascii="Arial" w:eastAsia="Arial" w:hAnsi="Arial" w:cs="Arial"/>
          <w:sz w:val="20"/>
          <w:szCs w:val="20"/>
        </w:rPr>
        <w:t xml:space="preserve"> Electronic funds transfer</w:t>
      </w:r>
    </w:p>
    <w:p w:rsidR="00A81117" w:rsidRDefault="009168A4" w:rsidP="001A416A">
      <w:pPr>
        <w:spacing w:after="0"/>
        <w:rPr>
          <w:rFonts w:ascii="Arial" w:eastAsia="Arial" w:hAnsi="Arial" w:cs="Arial"/>
          <w:sz w:val="20"/>
          <w:szCs w:val="20"/>
        </w:rPr>
      </w:pPr>
      <w:bookmarkStart w:id="72" w:name="bookmark=id.43ky6rz" w:colFirst="0" w:colLast="0"/>
      <w:bookmarkEnd w:id="72"/>
      <w:r>
        <w:rPr>
          <w:rFonts w:ascii="Arial" w:eastAsia="Arial" w:hAnsi="Arial" w:cs="Arial"/>
          <w:sz w:val="20"/>
          <w:szCs w:val="20"/>
        </w:rPr>
        <w:t>☐</w:t>
      </w:r>
      <w:r>
        <w:rPr>
          <w:rFonts w:ascii="Arial" w:eastAsia="Arial" w:hAnsi="Arial" w:cs="Arial"/>
          <w:sz w:val="20"/>
          <w:szCs w:val="20"/>
        </w:rPr>
        <w:t xml:space="preserve"> Credit</w:t>
      </w:r>
    </w:p>
    <w:p w:rsidR="00A81117" w:rsidRDefault="009168A4" w:rsidP="001A416A">
      <w:pPr>
        <w:spacing w:after="0"/>
        <w:rPr>
          <w:rFonts w:ascii="Arial" w:eastAsia="Arial" w:hAnsi="Arial" w:cs="Arial"/>
          <w:sz w:val="20"/>
          <w:szCs w:val="20"/>
        </w:rPr>
      </w:pPr>
      <w:bookmarkStart w:id="73" w:name="bookmark=id.2iq8gzs" w:colFirst="0" w:colLast="0"/>
      <w:bookmarkEnd w:id="73"/>
      <w:r>
        <w:rPr>
          <w:rFonts w:ascii="Arial" w:eastAsia="Arial" w:hAnsi="Arial" w:cs="Arial"/>
          <w:sz w:val="20"/>
          <w:szCs w:val="20"/>
        </w:rPr>
        <w:t>☐</w:t>
      </w:r>
      <w:r>
        <w:rPr>
          <w:rFonts w:ascii="Arial" w:eastAsia="Arial" w:hAnsi="Arial" w:cs="Arial"/>
          <w:sz w:val="20"/>
          <w:szCs w:val="20"/>
        </w:rPr>
        <w:t xml:space="preserve"> Other</w:t>
      </w:r>
    </w:p>
    <w:p w:rsidR="00A81117" w:rsidRDefault="00A81117">
      <w:pPr>
        <w:spacing w:line="240" w:lineRule="auto"/>
        <w:ind w:right="-720"/>
        <w:rPr>
          <w:rFonts w:ascii="Arial" w:eastAsia="Arial" w:hAnsi="Arial" w:cs="Arial"/>
          <w:color w:val="000000"/>
          <w:sz w:val="20"/>
          <w:szCs w:val="20"/>
          <w:u w:val="single"/>
        </w:rPr>
      </w:pPr>
    </w:p>
    <w:p w:rsidR="001A416A" w:rsidRDefault="001A416A">
      <w:pPr>
        <w:rPr>
          <w:rFonts w:ascii="Arial" w:eastAsia="Arial" w:hAnsi="Arial" w:cs="Arial"/>
          <w:color w:val="000000"/>
          <w:sz w:val="20"/>
          <w:szCs w:val="20"/>
          <w:u w:val="single"/>
        </w:rPr>
      </w:pPr>
      <w:r>
        <w:rPr>
          <w:rFonts w:ascii="Arial" w:eastAsia="Arial" w:hAnsi="Arial" w:cs="Arial"/>
          <w:color w:val="000000"/>
          <w:sz w:val="20"/>
          <w:szCs w:val="20"/>
          <w:u w:val="single"/>
        </w:rPr>
        <w:br w:type="page"/>
      </w:r>
    </w:p>
    <w:p w:rsidR="001A416A" w:rsidRPr="001A416A" w:rsidRDefault="001A416A">
      <w:pPr>
        <w:spacing w:line="240" w:lineRule="auto"/>
        <w:ind w:left="-810" w:right="-720"/>
        <w:rPr>
          <w:rFonts w:ascii="Arial" w:eastAsia="Arial" w:hAnsi="Arial" w:cs="Arial"/>
          <w:color w:val="000000"/>
          <w:sz w:val="20"/>
          <w:szCs w:val="20"/>
        </w:rPr>
      </w:pPr>
      <w:bookmarkStart w:id="74" w:name="_GoBack"/>
      <w:bookmarkEnd w:id="74"/>
    </w:p>
    <w:p w:rsidR="00A81117" w:rsidRDefault="009168A4">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A81117">
        <w:trPr>
          <w:trHeight w:val="179"/>
        </w:trPr>
        <w:tc>
          <w:tcPr>
            <w:tcW w:w="509" w:type="dxa"/>
            <w:vAlign w:val="center"/>
          </w:tcPr>
          <w:p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A81117" w:rsidRDefault="009168A4">
            <w:pPr>
              <w:spacing w:before="50" w:after="50" w:line="240" w:lineRule="auto"/>
              <w:ind w:right="77"/>
              <w:rPr>
                <w:rFonts w:ascii="Arial" w:eastAsia="Arial" w:hAnsi="Arial" w:cs="Arial"/>
                <w:color w:val="000000"/>
                <w:sz w:val="20"/>
                <w:szCs w:val="20"/>
              </w:rPr>
            </w:pPr>
            <w:r>
              <w:rPr>
                <w:color w:val="808080"/>
              </w:rPr>
              <w:t>Click here to enter a date.</w:t>
            </w:r>
          </w:p>
        </w:tc>
      </w:tr>
      <w:tr w:rsidR="00A81117">
        <w:trPr>
          <w:trHeight w:val="242"/>
        </w:trPr>
        <w:tc>
          <w:tcPr>
            <w:tcW w:w="509" w:type="dxa"/>
            <w:vAlign w:val="center"/>
          </w:tcPr>
          <w:p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A81117" w:rsidRDefault="009168A4">
            <w:pPr>
              <w:spacing w:before="50" w:after="50" w:line="240" w:lineRule="auto"/>
              <w:ind w:right="-13"/>
              <w:rPr>
                <w:rFonts w:ascii="Arial" w:eastAsia="Arial" w:hAnsi="Arial" w:cs="Arial"/>
                <w:color w:val="000000"/>
                <w:sz w:val="20"/>
                <w:szCs w:val="20"/>
              </w:rPr>
            </w:pPr>
            <w:r>
              <w:rPr>
                <w:color w:val="808080"/>
              </w:rPr>
              <w:t>Click here to enter text.</w:t>
            </w:r>
          </w:p>
        </w:tc>
      </w:tr>
    </w:tbl>
    <w:p w:rsidR="00A81117" w:rsidRDefault="00A81117">
      <w:pPr>
        <w:spacing w:line="240" w:lineRule="auto"/>
        <w:ind w:right="-720"/>
        <w:rPr>
          <w:rFonts w:ascii="Arial" w:eastAsia="Arial" w:hAnsi="Arial" w:cs="Arial"/>
          <w:color w:val="000000"/>
          <w:sz w:val="20"/>
          <w:szCs w:val="20"/>
          <w:u w:val="single"/>
        </w:rPr>
      </w:pPr>
    </w:p>
    <w:p w:rsidR="00A81117" w:rsidRDefault="009168A4">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A81117" w:rsidRDefault="009168A4">
      <w:pPr>
        <w:spacing w:line="240" w:lineRule="auto"/>
        <w:ind w:left="-806"/>
        <w:rPr>
          <w:rFonts w:ascii="Arial" w:eastAsia="Arial" w:hAnsi="Arial" w:cs="Arial"/>
          <w:color w:val="000000"/>
          <w:sz w:val="20"/>
          <w:szCs w:val="20"/>
        </w:rPr>
      </w:pPr>
      <w:r>
        <w:rPr>
          <w:color w:val="808080"/>
        </w:rPr>
        <w:t>Click here to enter text.</w:t>
      </w:r>
    </w:p>
    <w:p w:rsidR="00A81117" w:rsidRDefault="00A81117">
      <w:pPr>
        <w:spacing w:line="240" w:lineRule="auto"/>
        <w:ind w:left="-806" w:right="-720"/>
        <w:rPr>
          <w:rFonts w:ascii="Arial" w:eastAsia="Arial" w:hAnsi="Arial" w:cs="Arial"/>
          <w:color w:val="000000"/>
          <w:sz w:val="20"/>
          <w:szCs w:val="20"/>
        </w:rPr>
      </w:pPr>
    </w:p>
    <w:p w:rsidR="00A81117" w:rsidRDefault="00A81117">
      <w:pPr>
        <w:spacing w:line="240" w:lineRule="auto"/>
        <w:ind w:left="-806" w:right="-720"/>
        <w:rPr>
          <w:rFonts w:ascii="Arial" w:eastAsia="Arial" w:hAnsi="Arial" w:cs="Arial"/>
          <w:color w:val="000000"/>
          <w:sz w:val="20"/>
          <w:szCs w:val="20"/>
        </w:rPr>
      </w:pPr>
    </w:p>
    <w:p w:rsidR="00A81117" w:rsidRDefault="00A81117">
      <w:pPr>
        <w:rPr>
          <w:rFonts w:ascii="Arial" w:eastAsia="Arial" w:hAnsi="Arial" w:cs="Arial"/>
          <w:color w:val="000000"/>
          <w:sz w:val="20"/>
          <w:szCs w:val="20"/>
        </w:rPr>
      </w:pPr>
    </w:p>
    <w:sectPr w:rsidR="00A81117">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8A4" w:rsidRDefault="009168A4">
      <w:pPr>
        <w:spacing w:after="0" w:line="240" w:lineRule="auto"/>
      </w:pPr>
      <w:r>
        <w:separator/>
      </w:r>
    </w:p>
  </w:endnote>
  <w:endnote w:type="continuationSeparator" w:id="0">
    <w:p w:rsidR="009168A4" w:rsidRDefault="00916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117" w:rsidRDefault="009168A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A81117" w:rsidRDefault="00A8111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117" w:rsidRDefault="009168A4">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530478">
      <w:rPr>
        <w:color w:val="000000"/>
      </w:rPr>
      <w:fldChar w:fldCharType="separate"/>
    </w:r>
    <w:r w:rsidR="00530478">
      <w:rPr>
        <w:noProof/>
        <w:color w:val="000000"/>
      </w:rPr>
      <w:t>1</w:t>
    </w:r>
    <w:r>
      <w:rPr>
        <w:color w:val="000000"/>
      </w:rPr>
      <w:fldChar w:fldCharType="end"/>
    </w:r>
  </w:p>
  <w:p w:rsidR="00A81117" w:rsidRDefault="009168A4">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-647699</wp:posOffset>
              </wp:positionH>
              <wp:positionV relativeFrom="paragraph">
                <wp:posOffset>419100</wp:posOffset>
              </wp:positionV>
              <wp:extent cx="4782693" cy="409575"/>
              <wp:effectExtent l="0" t="0" r="0" b="0"/>
              <wp:wrapNone/>
              <wp:docPr id="16" name="Rectangle 16"/>
              <wp:cNvGraphicFramePr/>
              <a:graphic xmlns:a="http://schemas.openxmlformats.org/drawingml/2006/main">
                <a:graphicData uri="http://schemas.microsoft.com/office/word/2010/wordprocessingShape">
                  <wps:wsp>
                    <wps:cNvSpPr/>
                    <wps:spPr>
                      <a:xfrm>
                        <a:off x="2959416" y="3579975"/>
                        <a:ext cx="4773168" cy="400050"/>
                      </a:xfrm>
                      <a:prstGeom prst="rect">
                        <a:avLst/>
                      </a:prstGeom>
                      <a:solidFill>
                        <a:schemeClr val="lt1"/>
                      </a:solidFill>
                      <a:ln>
                        <a:noFill/>
                      </a:ln>
                    </wps:spPr>
                    <wps:txbx>
                      <w:txbxContent>
                        <w:p w:rsidR="00A81117" w:rsidRDefault="009168A4">
                          <w:pPr>
                            <w:spacing w:after="60" w:line="258" w:lineRule="auto"/>
                            <w:ind w:right="360"/>
                            <w:textDirection w:val="btLr"/>
                          </w:pPr>
                          <w:r>
                            <w:rPr>
                              <w:i/>
                              <w:color w:val="000000"/>
                              <w:sz w:val="17"/>
                            </w:rPr>
                            <w:t>©2019, The Regents of the University of California – PB.19.01.01</w:t>
                          </w:r>
                        </w:p>
                        <w:p w:rsidR="00A81117" w:rsidRDefault="00A8111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1pt;margin-top:33pt;width:376.6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" fillcolor="white [3201]" stroked="f">
              <v:textbox inset="2.53958mm,1.2694mm,2.53958mm,1.2694mm">
                <w:txbxContent>
                  <w:p w:rsidR="00A81117" w:rsidRDefault="009168A4">
                    <w:pPr>
                      <w:spacing w:after="60" w:line="258" w:lineRule="auto"/>
                      <w:ind w:right="360"/>
                      <w:textDirection w:val="btLr"/>
                    </w:pPr>
                    <w:r>
                      <w:rPr>
                        <w:i/>
                        <w:color w:val="000000"/>
                        <w:sz w:val="17"/>
                      </w:rPr>
                      <w:t>©2019, The Regents of the University of California – PB.19.01.01</w:t>
                    </w:r>
                  </w:p>
                  <w:p w:rsidR="00A81117" w:rsidRDefault="00A81117">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8A4" w:rsidRDefault="009168A4">
      <w:pPr>
        <w:spacing w:after="0" w:line="240" w:lineRule="auto"/>
      </w:pPr>
      <w:r>
        <w:separator/>
      </w:r>
    </w:p>
  </w:footnote>
  <w:footnote w:type="continuationSeparator" w:id="0">
    <w:p w:rsidR="009168A4" w:rsidRDefault="00916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117" w:rsidRDefault="009168A4">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20" name="Rectangle 20"/>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A81117" w:rsidRDefault="009168A4">
                          <w:pPr>
                            <w:spacing w:after="0" w:line="240" w:lineRule="auto"/>
                            <w:textDirection w:val="btLr"/>
                          </w:pPr>
                          <w:r>
                            <w:rPr>
                              <w:rFonts w:ascii="Arial" w:eastAsia="Arial" w:hAnsi="Arial" w:cs="Arial"/>
                              <w:color w:val="FFFFFF"/>
                              <w:sz w:val="36"/>
                            </w:rPr>
                            <w:t>Task 19: Energy Considerations in Procurement</w:t>
                          </w:r>
                        </w:p>
                      </w:txbxContent>
                    </wps:txbx>
                    <wps:bodyPr spcFirstLastPara="1" wrap="square" lIns="91425" tIns="45700" rIns="91425" bIns="45700" anchor="ctr" anchorCtr="0">
                      <a:noAutofit/>
                    </wps:bodyPr>
                  </wps:wsp>
                </a:graphicData>
              </a:graphic>
            </wp:anchor>
          </w:drawing>
        </mc:Choice>
        <mc:Fallback>
          <w:pict>
            <v:rect id="Rectangle 20"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" fillcolor="#4e5992" stroked="f">
              <v:textbox inset="2.53958mm,1.2694mm,2.53958mm,1.2694mm">
                <w:txbxContent>
                  <w:p w:rsidR="00A81117" w:rsidRDefault="009168A4">
                    <w:pPr>
                      <w:spacing w:after="0" w:line="240" w:lineRule="auto"/>
                      <w:textDirection w:val="btLr"/>
                    </w:pPr>
                    <w:r>
                      <w:rPr>
                        <w:rFonts w:ascii="Arial" w:eastAsia="Arial" w:hAnsi="Arial" w:cs="Arial"/>
                        <w:color w:val="FFFFFF"/>
                        <w:sz w:val="36"/>
                      </w:rPr>
                      <w:t>Task 19: Energy Considerations in Procurement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19" name="Rectangle 19"/>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A81117" w:rsidRDefault="009168A4">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19"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We6zmO8BAAC0AwAADgAAAAAAAAAAAAAAAAAuAgAAZHJzL2Uy&#10;b0RvYy54bWxQSwECLQAUAAYACAAAACEAyoRGZ98AAAALAQAADwAAAAAAAAAAAAAAAABJBAAAZHJz&#10;L2Rvd25yZXYueG1sUEsFBgAAAAAEAAQA8wAAAFUFAAAAAA==&#10;" fillcolor="#00579d" stroked="f">
              <v:textbox inset="2.53958mm,1.2694mm,2.53958mm,1.2694mm">
                <w:txbxContent>
                  <w:p w:rsidR="00A81117" w:rsidRDefault="009168A4">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A81117" w:rsidRDefault="00A81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A81117" w:rsidRDefault="00A81117">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37C6E"/>
    <w:multiLevelType w:val="multilevel"/>
    <w:tmpl w:val="9BD2583C"/>
    <w:lvl w:ilvl="0">
      <w:start w:val="1"/>
      <w:numFmt w:val="decimal"/>
      <w:lvlText w:val="%1."/>
      <w:lvlJc w:val="left"/>
      <w:pPr>
        <w:ind w:left="-450" w:hanging="360"/>
      </w:pPr>
      <w:rPr>
        <w:u w:val="none"/>
      </w:rPr>
    </w:lvl>
    <w:lvl w:ilvl="1">
      <w:start w:val="1"/>
      <w:numFmt w:val="lowerLetter"/>
      <w:lvlText w:val="%2."/>
      <w:lvlJc w:val="left"/>
      <w:pPr>
        <w:ind w:left="270" w:hanging="360"/>
      </w:pPr>
    </w:lvl>
    <w:lvl w:ilvl="2">
      <w:start w:val="1"/>
      <w:numFmt w:val="lowerRoman"/>
      <w:lvlText w:val="%3."/>
      <w:lvlJc w:val="right"/>
      <w:pPr>
        <w:ind w:left="990" w:hanging="180"/>
      </w:pPr>
    </w:lvl>
    <w:lvl w:ilvl="3">
      <w:start w:val="1"/>
      <w:numFmt w:val="decimal"/>
      <w:lvlText w:val="%4."/>
      <w:lvlJc w:val="left"/>
      <w:pPr>
        <w:ind w:left="1710" w:hanging="360"/>
      </w:pPr>
    </w:lvl>
    <w:lvl w:ilvl="4">
      <w:start w:val="1"/>
      <w:numFmt w:val="lowerLetter"/>
      <w:lvlText w:val="%5."/>
      <w:lvlJc w:val="left"/>
      <w:pPr>
        <w:ind w:left="2430" w:hanging="360"/>
      </w:pPr>
    </w:lvl>
    <w:lvl w:ilvl="5">
      <w:start w:val="1"/>
      <w:numFmt w:val="lowerRoman"/>
      <w:lvlText w:val="%6."/>
      <w:lvlJc w:val="right"/>
      <w:pPr>
        <w:ind w:left="3150" w:hanging="180"/>
      </w:pPr>
    </w:lvl>
    <w:lvl w:ilvl="6">
      <w:start w:val="1"/>
      <w:numFmt w:val="decimal"/>
      <w:lvlText w:val="%7."/>
      <w:lvlJc w:val="left"/>
      <w:pPr>
        <w:ind w:left="3870" w:hanging="360"/>
      </w:pPr>
    </w:lvl>
    <w:lvl w:ilvl="7">
      <w:start w:val="1"/>
      <w:numFmt w:val="lowerLetter"/>
      <w:lvlText w:val="%8."/>
      <w:lvlJc w:val="left"/>
      <w:pPr>
        <w:ind w:left="4590" w:hanging="360"/>
      </w:pPr>
    </w:lvl>
    <w:lvl w:ilvl="8">
      <w:start w:val="1"/>
      <w:numFmt w:val="lowerRoman"/>
      <w:lvlText w:val="%9."/>
      <w:lvlJc w:val="right"/>
      <w:pPr>
        <w:ind w:left="5310" w:hanging="180"/>
      </w:pPr>
    </w:lvl>
  </w:abstractNum>
  <w:abstractNum w:abstractNumId="1" w15:restartNumberingAfterBreak="0">
    <w:nsid w:val="1AE4437C"/>
    <w:multiLevelType w:val="hybridMultilevel"/>
    <w:tmpl w:val="148ECE76"/>
    <w:lvl w:ilvl="0" w:tplc="AE4E8C26">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106B5"/>
    <w:multiLevelType w:val="multilevel"/>
    <w:tmpl w:val="0DD052BE"/>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38E5401"/>
    <w:multiLevelType w:val="multilevel"/>
    <w:tmpl w:val="DBDAC2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475C39"/>
    <w:multiLevelType w:val="multilevel"/>
    <w:tmpl w:val="9C40D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607F4F"/>
    <w:multiLevelType w:val="multilevel"/>
    <w:tmpl w:val="996C33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117"/>
    <w:rsid w:val="001A416A"/>
    <w:rsid w:val="003D5FA1"/>
    <w:rsid w:val="00530478"/>
    <w:rsid w:val="006816F5"/>
    <w:rsid w:val="009168A4"/>
    <w:rsid w:val="00A8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510F"/>
  <w15:docId w15:val="{94A2BF33-CA1F-49D7-9149-30CAC48F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0D33"/>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EC6B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8A8"/>
    <w:rPr>
      <w:sz w:val="16"/>
      <w:szCs w:val="16"/>
    </w:rPr>
  </w:style>
  <w:style w:type="paragraph" w:styleId="CommentText">
    <w:name w:val="annotation text"/>
    <w:basedOn w:val="Normal"/>
    <w:link w:val="CommentTextChar"/>
    <w:uiPriority w:val="99"/>
    <w:semiHidden/>
    <w:unhideWhenUsed/>
    <w:rsid w:val="00D438A8"/>
    <w:pPr>
      <w:spacing w:line="240" w:lineRule="auto"/>
    </w:pPr>
    <w:rPr>
      <w:sz w:val="20"/>
      <w:szCs w:val="20"/>
    </w:rPr>
  </w:style>
  <w:style w:type="character" w:customStyle="1" w:styleId="CommentTextChar">
    <w:name w:val="Comment Text Char"/>
    <w:basedOn w:val="DefaultParagraphFont"/>
    <w:link w:val="CommentText"/>
    <w:uiPriority w:val="99"/>
    <w:semiHidden/>
    <w:rsid w:val="00D438A8"/>
    <w:rPr>
      <w:sz w:val="20"/>
      <w:szCs w:val="20"/>
    </w:rPr>
  </w:style>
  <w:style w:type="paragraph" w:styleId="CommentSubject">
    <w:name w:val="annotation subject"/>
    <w:basedOn w:val="CommentText"/>
    <w:next w:val="CommentText"/>
    <w:link w:val="CommentSubjectChar"/>
    <w:uiPriority w:val="99"/>
    <w:semiHidden/>
    <w:unhideWhenUsed/>
    <w:rsid w:val="00D438A8"/>
    <w:rPr>
      <w:b/>
      <w:bCs/>
    </w:rPr>
  </w:style>
  <w:style w:type="character" w:customStyle="1" w:styleId="CommentSubjectChar">
    <w:name w:val="Comment Subject Char"/>
    <w:basedOn w:val="CommentTextChar"/>
    <w:link w:val="CommentSubject"/>
    <w:uiPriority w:val="99"/>
    <w:semiHidden/>
    <w:rsid w:val="00D438A8"/>
    <w:rPr>
      <w:b/>
      <w:bCs/>
      <w:sz w:val="20"/>
      <w:szCs w:val="20"/>
    </w:rPr>
  </w:style>
  <w:style w:type="character" w:styleId="Hyperlink">
    <w:name w:val="Hyperlink"/>
    <w:basedOn w:val="DefaultParagraphFont"/>
    <w:uiPriority w:val="99"/>
    <w:unhideWhenUsed/>
    <w:rsid w:val="00C46731"/>
    <w:rPr>
      <w:color w:val="0563C1" w:themeColor="hyperlink"/>
      <w:u w:val="single"/>
    </w:rPr>
  </w:style>
  <w:style w:type="character" w:customStyle="1" w:styleId="UnresolvedMention1">
    <w:name w:val="Unresolved Mention1"/>
    <w:basedOn w:val="DefaultParagraphFont"/>
    <w:uiPriority w:val="99"/>
    <w:semiHidden/>
    <w:unhideWhenUsed/>
    <w:rsid w:val="00C46731"/>
    <w:rPr>
      <w:color w:val="605E5C"/>
      <w:shd w:val="clear" w:color="auto" w:fill="E1DFDD"/>
    </w:rPr>
  </w:style>
  <w:style w:type="character" w:styleId="FollowedHyperlink">
    <w:name w:val="FollowedHyperlink"/>
    <w:basedOn w:val="DefaultParagraphFont"/>
    <w:uiPriority w:val="99"/>
    <w:semiHidden/>
    <w:unhideWhenUsed/>
    <w:rsid w:val="00C46731"/>
    <w:rPr>
      <w:color w:val="954F72" w:themeColor="followedHyperlink"/>
      <w:u w:val="single"/>
    </w:rPr>
  </w:style>
  <w:style w:type="character" w:customStyle="1" w:styleId="TitleChar">
    <w:name w:val="Title Char"/>
    <w:basedOn w:val="DefaultParagraphFont"/>
    <w:link w:val="Title"/>
    <w:uiPriority w:val="10"/>
    <w:rsid w:val="00A00D33"/>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eomSG2nlJiu01GjZetHjMmHkRA==">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5</cp:revision>
  <dcterms:created xsi:type="dcterms:W3CDTF">2021-10-05T15:40:00Z</dcterms:created>
  <dcterms:modified xsi:type="dcterms:W3CDTF">2022-04-18T16:15:00Z</dcterms:modified>
</cp:coreProperties>
</file>