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D6A" w:rsidRDefault="004F031B">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ED7D6A" w:rsidRDefault="00ED7D6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ED7D6A" w:rsidRDefault="00ED7D6A">
                      <w:pPr>
                        <w:spacing w:after="0" w:line="240" w:lineRule="auto"/>
                        <w:textDirection w:val="btLr"/>
                      </w:pPr>
                    </w:p>
                  </w:txbxContent>
                </v:textbox>
              </v:rect>
            </w:pict>
          </mc:Fallback>
        </mc:AlternateContent>
      </w:r>
    </w:p>
    <w:p w:rsidR="00ED7D6A" w:rsidRDefault="003773D7">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simplePos x="0" y="0"/>
                <wp:positionH relativeFrom="column">
                  <wp:posOffset>-647700</wp:posOffset>
                </wp:positionH>
                <wp:positionV relativeFrom="paragraph">
                  <wp:posOffset>160655</wp:posOffset>
                </wp:positionV>
                <wp:extent cx="7296785" cy="1504950"/>
                <wp:effectExtent l="0" t="0" r="0" b="0"/>
                <wp:wrapNone/>
                <wp:docPr id="21" name="Rectangle 21"/>
                <wp:cNvGraphicFramePr/>
                <a:graphic xmlns:a="http://schemas.openxmlformats.org/drawingml/2006/main">
                  <a:graphicData uri="http://schemas.microsoft.com/office/word/2010/wordprocessingShape">
                    <wps:wsp>
                      <wps:cNvSpPr/>
                      <wps:spPr>
                        <a:xfrm>
                          <a:off x="0" y="0"/>
                          <a:ext cx="7296785" cy="1504950"/>
                        </a:xfrm>
                        <a:prstGeom prst="rect">
                          <a:avLst/>
                        </a:prstGeom>
                        <a:solidFill>
                          <a:srgbClr val="4E5992"/>
                        </a:solidFill>
                        <a:ln>
                          <a:noFill/>
                        </a:ln>
                      </wps:spPr>
                      <wps:txbx>
                        <w:txbxContent>
                          <w:p w:rsidR="00ED7D6A" w:rsidRPr="00771E89" w:rsidRDefault="00ED7D6A" w:rsidP="003773D7">
                            <w:pPr>
                              <w:spacing w:after="0" w:line="240" w:lineRule="auto"/>
                              <w:ind w:left="-821" w:right="-144" w:hanging="806"/>
                              <w:textDirection w:val="btLr"/>
                              <w:rPr>
                                <w:sz w:val="16"/>
                                <w:szCs w:val="16"/>
                              </w:rPr>
                            </w:pPr>
                          </w:p>
                          <w:p w:rsidR="003773D7" w:rsidRDefault="003773D7" w:rsidP="003773D7">
                            <w:pPr>
                              <w:spacing w:after="0" w:line="240" w:lineRule="auto"/>
                              <w:ind w:right="-144"/>
                              <w:textDirection w:val="btLr"/>
                              <w:rPr>
                                <w:rFonts w:ascii="Arial" w:eastAsia="Arial" w:hAnsi="Arial" w:cs="Arial"/>
                                <w:b/>
                                <w:color w:val="FFFFFF"/>
                                <w:sz w:val="20"/>
                              </w:rPr>
                            </w:pPr>
                          </w:p>
                          <w:p w:rsidR="00ED7D6A" w:rsidRDefault="004F031B">
                            <w:pPr>
                              <w:spacing w:line="240" w:lineRule="auto"/>
                              <w:ind w:right="-150"/>
                              <w:textDirection w:val="btLr"/>
                            </w:pPr>
                            <w:r>
                              <w:rPr>
                                <w:rFonts w:ascii="Arial" w:eastAsia="Arial" w:hAnsi="Arial" w:cs="Arial"/>
                                <w:b/>
                                <w:color w:val="FFFFFF"/>
                                <w:sz w:val="20"/>
                              </w:rPr>
                              <w:t>This part of the Navigator Playbook is completed when you have:</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Determined necessary competencies for personnel and evaluated their current competencies.</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Identified any gaps in the competencies of personnel whose work affects energy performance and the EnMS, and training needs to address competency gaps.</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Evaluated the effectiveness of the actions taken.</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Retained records of competence and related actions.</w:t>
                            </w:r>
                          </w:p>
                          <w:p w:rsidR="00ED7D6A" w:rsidRDefault="00ED7D6A" w:rsidP="00771E89">
                            <w:pPr>
                              <w:spacing w:line="240" w:lineRule="auto"/>
                              <w:ind w:right="-150"/>
                              <w:textDirection w:val="btLr"/>
                            </w:pPr>
                          </w:p>
                          <w:p w:rsidR="00ED7D6A" w:rsidRDefault="00ED7D6A">
                            <w:pPr>
                              <w:spacing w:line="240" w:lineRule="auto"/>
                              <w:ind w:right="-150"/>
                              <w:textDirection w:val="btLr"/>
                            </w:pPr>
                          </w:p>
                          <w:p w:rsidR="00ED7D6A" w:rsidRDefault="00ED7D6A">
                            <w:pPr>
                              <w:spacing w:line="240" w:lineRule="auto"/>
                              <w:ind w:right="-15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27" style="position:absolute;left:0;text-align:left;margin-left:-51pt;margin-top:12.65pt;width:574.5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" fillcolor="#4e5992" stroked="f">
                <v:textbox inset="2.53958mm,1.2694mm,2.53958mm,1.2694mm">
                  <w:txbxContent>
                    <w:p w:rsidR="00ED7D6A" w:rsidRPr="00771E89" w:rsidRDefault="00ED7D6A" w:rsidP="003773D7">
                      <w:pPr>
                        <w:spacing w:after="0" w:line="240" w:lineRule="auto"/>
                        <w:ind w:left="-821" w:right="-144" w:hanging="806"/>
                        <w:textDirection w:val="btLr"/>
                        <w:rPr>
                          <w:sz w:val="16"/>
                          <w:szCs w:val="16"/>
                        </w:rPr>
                      </w:pPr>
                    </w:p>
                    <w:p w:rsidR="003773D7" w:rsidRDefault="003773D7" w:rsidP="003773D7">
                      <w:pPr>
                        <w:spacing w:after="0" w:line="240" w:lineRule="auto"/>
                        <w:ind w:right="-144"/>
                        <w:textDirection w:val="btLr"/>
                        <w:rPr>
                          <w:rFonts w:ascii="Arial" w:eastAsia="Arial" w:hAnsi="Arial" w:cs="Arial"/>
                          <w:b/>
                          <w:color w:val="FFFFFF"/>
                          <w:sz w:val="20"/>
                        </w:rPr>
                      </w:pPr>
                    </w:p>
                    <w:p w:rsidR="00ED7D6A" w:rsidRDefault="004F031B">
                      <w:pPr>
                        <w:spacing w:line="240" w:lineRule="auto"/>
                        <w:ind w:right="-150"/>
                        <w:textDirection w:val="btLr"/>
                      </w:pPr>
                      <w:r>
                        <w:rPr>
                          <w:rFonts w:ascii="Arial" w:eastAsia="Arial" w:hAnsi="Arial" w:cs="Arial"/>
                          <w:b/>
                          <w:color w:val="FFFFFF"/>
                          <w:sz w:val="20"/>
                        </w:rPr>
                        <w:t>This part of the Navigator Playbook is completed when you have:</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Determined necessary competencies for personnel and evaluated their current competencies.</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Identified any gaps in the competencies of personnel whose work affects energy performance and the EnMS, and training needs to address competency gaps.</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Evaluated the effectiveness of the actions taken.</w:t>
                      </w:r>
                    </w:p>
                    <w:p w:rsidR="00ED7D6A" w:rsidRDefault="004F031B" w:rsidP="00771E89">
                      <w:pPr>
                        <w:pStyle w:val="ListParagraph"/>
                        <w:numPr>
                          <w:ilvl w:val="0"/>
                          <w:numId w:val="5"/>
                        </w:numPr>
                        <w:spacing w:line="240" w:lineRule="auto"/>
                        <w:ind w:right="-150"/>
                        <w:textDirection w:val="btLr"/>
                      </w:pPr>
                      <w:r w:rsidRPr="00771E89">
                        <w:rPr>
                          <w:rFonts w:ascii="Arial" w:eastAsia="Arial" w:hAnsi="Arial" w:cs="Arial"/>
                          <w:b/>
                          <w:color w:val="FFFFFF"/>
                          <w:sz w:val="20"/>
                        </w:rPr>
                        <w:t>Retained records of competence and related actions.</w:t>
                      </w:r>
                    </w:p>
                    <w:p w:rsidR="00ED7D6A" w:rsidRDefault="00ED7D6A" w:rsidP="00771E89">
                      <w:pPr>
                        <w:spacing w:line="240" w:lineRule="auto"/>
                        <w:ind w:right="-150"/>
                        <w:textDirection w:val="btLr"/>
                      </w:pPr>
                    </w:p>
                    <w:p w:rsidR="00ED7D6A" w:rsidRDefault="00ED7D6A">
                      <w:pPr>
                        <w:spacing w:line="240" w:lineRule="auto"/>
                        <w:ind w:right="-150"/>
                        <w:textDirection w:val="btLr"/>
                      </w:pPr>
                    </w:p>
                    <w:p w:rsidR="00ED7D6A" w:rsidRDefault="00ED7D6A">
                      <w:pPr>
                        <w:spacing w:line="240" w:lineRule="auto"/>
                        <w:ind w:right="-150"/>
                        <w:textDirection w:val="btLr"/>
                      </w:pPr>
                    </w:p>
                  </w:txbxContent>
                </v:textbox>
              </v:rect>
            </w:pict>
          </mc:Fallback>
        </mc:AlternateContent>
      </w:r>
      <w:r w:rsidR="004F031B">
        <w:rPr>
          <w:rFonts w:ascii="Arial" w:eastAsia="Arial" w:hAnsi="Arial" w:cs="Arial"/>
          <w:b/>
          <w:color w:val="000000"/>
          <w:sz w:val="21"/>
          <w:szCs w:val="21"/>
        </w:rPr>
        <w:t xml:space="preserve">Who last modified/updated: </w:t>
      </w:r>
      <w:r w:rsidR="004F031B">
        <w:rPr>
          <w:color w:val="808080"/>
        </w:rPr>
        <w:t>Click here to enter text.</w:t>
      </w:r>
      <w:r w:rsidR="004F031B">
        <w:rPr>
          <w:rFonts w:ascii="Arial" w:eastAsia="Arial" w:hAnsi="Arial" w:cs="Arial"/>
          <w:b/>
          <w:color w:val="000000"/>
          <w:sz w:val="21"/>
          <w:szCs w:val="21"/>
        </w:rPr>
        <w:t xml:space="preserve">               Management review: </w:t>
      </w:r>
      <w:r w:rsidR="004F031B">
        <w:rPr>
          <w:color w:val="808080"/>
        </w:rPr>
        <w:t>Click here to enter a date.</w:t>
      </w: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after="0" w:line="240" w:lineRule="auto"/>
        <w:ind w:right="-720"/>
        <w:rPr>
          <w:rFonts w:ascii="Arial" w:eastAsia="Arial" w:hAnsi="Arial" w:cs="Arial"/>
          <w:color w:val="000000"/>
          <w:sz w:val="20"/>
          <w:szCs w:val="20"/>
        </w:rPr>
      </w:pPr>
    </w:p>
    <w:p w:rsidR="00ED7D6A" w:rsidRDefault="00ED7D6A">
      <w:pPr>
        <w:spacing w:line="240" w:lineRule="auto"/>
        <w:ind w:right="-720"/>
        <w:rPr>
          <w:rFonts w:ascii="Arial" w:eastAsia="Arial" w:hAnsi="Arial" w:cs="Arial"/>
          <w:color w:val="000000"/>
          <w:sz w:val="20"/>
          <w:szCs w:val="20"/>
        </w:rPr>
      </w:pPr>
    </w:p>
    <w:p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Determine necessary competencies for personnel and evaluate their current competencies.</w:t>
      </w:r>
    </w:p>
    <w:p w:rsidR="00ED7D6A" w:rsidRDefault="004F031B">
      <w:pPr>
        <w:spacing w:after="240"/>
        <w:ind w:left="-810" w:right="-576"/>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 We have determined the necessary competencies for personnel and evaluated their current competencies. These are listed in the table below.</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0"/>
        <w:gridCol w:w="3570"/>
        <w:gridCol w:w="3570"/>
      </w:tblGrid>
      <w:tr w:rsidR="00ED7D6A">
        <w:tc>
          <w:tcPr>
            <w:tcW w:w="3570" w:type="dxa"/>
          </w:tcPr>
          <w:p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Person</w:t>
            </w:r>
          </w:p>
        </w:tc>
        <w:tc>
          <w:tcPr>
            <w:tcW w:w="3570" w:type="dxa"/>
          </w:tcPr>
          <w:p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Needed Competency</w:t>
            </w:r>
          </w:p>
        </w:tc>
        <w:tc>
          <w:tcPr>
            <w:tcW w:w="3570" w:type="dxa"/>
          </w:tcPr>
          <w:p w:rsidR="00ED7D6A" w:rsidRDefault="004F031B">
            <w:pPr>
              <w:spacing w:before="40" w:after="40" w:line="240" w:lineRule="auto"/>
              <w:rPr>
                <w:rFonts w:ascii="Arial" w:eastAsia="Arial" w:hAnsi="Arial" w:cs="Arial"/>
                <w:sz w:val="20"/>
                <w:szCs w:val="20"/>
              </w:rPr>
            </w:pPr>
            <w:r>
              <w:rPr>
                <w:rFonts w:ascii="Arial" w:eastAsia="Arial" w:hAnsi="Arial" w:cs="Arial"/>
                <w:sz w:val="20"/>
                <w:szCs w:val="20"/>
              </w:rPr>
              <w:t>Evaluation of Current Competency</w:t>
            </w:r>
          </w:p>
        </w:tc>
      </w:tr>
      <w:tr w:rsidR="00ED7D6A">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All Green Team &amp; Energy Team participants</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EnMS overview &amp; concepts, functional knowledge of Sustainability Tracker inputs, outputs, reporting</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Introduced, but additional reinforcement needed to ensure common vocabulary is understood and utilized effectively</w:t>
            </w:r>
          </w:p>
        </w:tc>
      </w:tr>
      <w:tr w:rsidR="00ED7D6A">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Site Leadership Team</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Upcoming changes to local energy laws and reporting impacts</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Proficient and well connected to legislation being developed</w:t>
            </w:r>
          </w:p>
        </w:tc>
      </w:tr>
      <w:tr w:rsidR="00ED7D6A">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Director of Engineering, </w:t>
            </w:r>
          </w:p>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Asst. </w:t>
            </w:r>
            <w:bookmarkStart w:id="1" w:name="_GoBack"/>
            <w:bookmarkEnd w:id="1"/>
            <w:r>
              <w:rPr>
                <w:rFonts w:ascii="Arial" w:eastAsia="Arial" w:hAnsi="Arial" w:cs="Arial"/>
                <w:color w:val="0000FF"/>
                <w:sz w:val="20"/>
                <w:szCs w:val="20"/>
              </w:rPr>
              <w:t>Director of Engineering</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Understanding of the platforms used to monitor, measure, and compile energy data</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Proficient, with ongoing practice on a monthly basis</w:t>
            </w:r>
          </w:p>
        </w:tc>
      </w:tr>
      <w:tr w:rsidR="00ED7D6A">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 Managers</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Functional knowledge of BMS to monitor, trends, make basic setpoint changes, and when to call in support from controls contractor</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Proficient in monitoring and support calls; more training needed for trend development and setpoint adjustments (and operational controls)</w:t>
            </w:r>
          </w:p>
        </w:tc>
      </w:tr>
      <w:tr w:rsidR="00ED7D6A">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Housekeeping Supervisors</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Functional knowledge of standard operating procedures for housekeeping staff</w:t>
            </w:r>
          </w:p>
        </w:tc>
        <w:tc>
          <w:tcPr>
            <w:tcW w:w="3570"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Still rely heavily upon institutional knowledge instead of documented procedures</w:t>
            </w:r>
          </w:p>
        </w:tc>
      </w:tr>
      <w:tr w:rsidR="00ED7D6A">
        <w:tc>
          <w:tcPr>
            <w:tcW w:w="3570" w:type="dxa"/>
          </w:tcPr>
          <w:p w:rsidR="00ED7D6A" w:rsidRDefault="00ED7D6A">
            <w:pPr>
              <w:spacing w:before="96" w:after="96" w:line="240" w:lineRule="auto"/>
              <w:rPr>
                <w:rFonts w:ascii="Arial" w:eastAsia="Arial" w:hAnsi="Arial" w:cs="Arial"/>
                <w:sz w:val="20"/>
                <w:szCs w:val="20"/>
              </w:rPr>
            </w:pPr>
          </w:p>
        </w:tc>
        <w:tc>
          <w:tcPr>
            <w:tcW w:w="3570" w:type="dxa"/>
          </w:tcPr>
          <w:p w:rsidR="00ED7D6A" w:rsidRDefault="00ED7D6A">
            <w:pPr>
              <w:spacing w:before="96" w:after="96" w:line="240" w:lineRule="auto"/>
              <w:rPr>
                <w:rFonts w:ascii="Arial" w:eastAsia="Arial" w:hAnsi="Arial" w:cs="Arial"/>
                <w:sz w:val="20"/>
                <w:szCs w:val="20"/>
              </w:rPr>
            </w:pPr>
          </w:p>
        </w:tc>
        <w:tc>
          <w:tcPr>
            <w:tcW w:w="3570" w:type="dxa"/>
          </w:tcPr>
          <w:p w:rsidR="00ED7D6A" w:rsidRDefault="00ED7D6A">
            <w:pPr>
              <w:spacing w:before="96" w:after="96" w:line="240" w:lineRule="auto"/>
              <w:rPr>
                <w:rFonts w:ascii="Arial" w:eastAsia="Arial" w:hAnsi="Arial" w:cs="Arial"/>
                <w:sz w:val="20"/>
                <w:szCs w:val="20"/>
              </w:rPr>
            </w:pPr>
          </w:p>
        </w:tc>
      </w:tr>
    </w:tbl>
    <w:p w:rsidR="00ED7D6A" w:rsidRDefault="00ED7D6A">
      <w:pPr>
        <w:spacing w:after="240"/>
        <w:ind w:left="-810" w:right="-576"/>
        <w:rPr>
          <w:rFonts w:ascii="Arial" w:eastAsia="Arial" w:hAnsi="Arial" w:cs="Arial"/>
          <w:color w:val="000000"/>
          <w:sz w:val="20"/>
          <w:szCs w:val="20"/>
          <w:u w:val="single"/>
        </w:rPr>
      </w:pPr>
    </w:p>
    <w:p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Identify any gaps in the competencies of personnel whose work affects energy performance and the EnMS and training needs to address competency gaps</w:t>
      </w:r>
    </w:p>
    <w:p w:rsidR="00ED7D6A" w:rsidRDefault="004F031B">
      <w:pPr>
        <w:spacing w:line="240" w:lineRule="auto"/>
        <w:ind w:left="-806" w:right="-720"/>
        <w:rPr>
          <w:rFonts w:ascii="Arial" w:eastAsia="Arial" w:hAnsi="Arial" w:cs="Arial"/>
          <w:color w:val="212529"/>
          <w:sz w:val="20"/>
          <w:szCs w:val="20"/>
          <w:highlight w:val="white"/>
        </w:rPr>
      </w:pPr>
      <w:proofErr w:type="gramStart"/>
      <w:r>
        <w:rPr>
          <w:rFonts w:ascii="Arial" w:eastAsia="Arial" w:hAnsi="Arial" w:cs="Arial"/>
          <w:color w:val="000000"/>
          <w:sz w:val="20"/>
          <w:szCs w:val="20"/>
        </w:rPr>
        <w:t xml:space="preserve">☒  </w:t>
      </w:r>
      <w:r>
        <w:rPr>
          <w:rFonts w:ascii="Arial" w:eastAsia="Arial" w:hAnsi="Arial" w:cs="Arial"/>
          <w:color w:val="212529"/>
          <w:sz w:val="20"/>
          <w:szCs w:val="20"/>
          <w:highlight w:val="white"/>
        </w:rPr>
        <w:t>Training</w:t>
      </w:r>
      <w:proofErr w:type="gramEnd"/>
      <w:r>
        <w:rPr>
          <w:rFonts w:ascii="Arial" w:eastAsia="Arial" w:hAnsi="Arial" w:cs="Arial"/>
          <w:color w:val="212529"/>
          <w:sz w:val="20"/>
          <w:szCs w:val="20"/>
          <w:highlight w:val="white"/>
        </w:rPr>
        <w:t xml:space="preserve"> gaps for our facility’s SEU(s) and other relevant EnMS elements have been identified and specific steps have been taken to ensure that relevant personnel are brought up to the competency level required to perform their specific jobs.</w:t>
      </w:r>
    </w:p>
    <w:p w:rsidR="00ED7D6A" w:rsidRDefault="004F031B">
      <w:pPr>
        <w:spacing w:line="240" w:lineRule="auto"/>
        <w:ind w:left="-806" w:right="-720"/>
        <w:rPr>
          <w:rFonts w:ascii="Arial" w:eastAsia="Arial" w:hAnsi="Arial" w:cs="Arial"/>
          <w:color w:val="212529"/>
          <w:sz w:val="20"/>
          <w:szCs w:val="20"/>
          <w:highlight w:val="white"/>
        </w:rPr>
      </w:pPr>
      <w:r>
        <w:rPr>
          <w:rFonts w:ascii="Arial" w:eastAsia="Arial" w:hAnsi="Arial" w:cs="Arial"/>
          <w:color w:val="000000"/>
          <w:sz w:val="20"/>
          <w:szCs w:val="20"/>
        </w:rPr>
        <w:lastRenderedPageBreak/>
        <w:t xml:space="preserve">☒ </w:t>
      </w:r>
      <w:r>
        <w:rPr>
          <w:rFonts w:ascii="Arial" w:eastAsia="Arial" w:hAnsi="Arial" w:cs="Arial"/>
          <w:color w:val="212529"/>
          <w:sz w:val="20"/>
          <w:szCs w:val="20"/>
          <w:highlight w:val="white"/>
        </w:rPr>
        <w:t>We have defined the competencies necessary for work positions related to SEUs and other elements related to the EnMS and have detailed them below:</w:t>
      </w:r>
    </w:p>
    <w:tbl>
      <w:tblPr>
        <w:tblStyle w:val="a0"/>
        <w:tblW w:w="10664"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64"/>
      </w:tblGrid>
      <w:tr w:rsidR="00ED7D6A">
        <w:trPr>
          <w:trHeight w:val="1159"/>
        </w:trPr>
        <w:tc>
          <w:tcPr>
            <w:tcW w:w="10664"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Engineering Managers shall be responsible for understanding how to utilize the site </w:t>
            </w:r>
            <w:r w:rsidR="00771E89">
              <w:rPr>
                <w:rFonts w:ascii="Arial" w:eastAsia="Arial" w:hAnsi="Arial" w:cs="Arial"/>
                <w:color w:val="0000FF"/>
                <w:sz w:val="20"/>
                <w:szCs w:val="20"/>
              </w:rPr>
              <w:t>Building Management System (</w:t>
            </w:r>
            <w:r>
              <w:rPr>
                <w:rFonts w:ascii="Arial" w:eastAsia="Arial" w:hAnsi="Arial" w:cs="Arial"/>
                <w:color w:val="0000FF"/>
                <w:sz w:val="20"/>
                <w:szCs w:val="20"/>
              </w:rPr>
              <w:t>BMS</w:t>
            </w:r>
            <w:r w:rsidR="00771E89">
              <w:rPr>
                <w:rFonts w:ascii="Arial" w:eastAsia="Arial" w:hAnsi="Arial" w:cs="Arial"/>
                <w:color w:val="0000FF"/>
                <w:sz w:val="20"/>
                <w:szCs w:val="20"/>
              </w:rPr>
              <w:t>)</w:t>
            </w:r>
            <w:r>
              <w:rPr>
                <w:rFonts w:ascii="Arial" w:eastAsia="Arial" w:hAnsi="Arial" w:cs="Arial"/>
                <w:color w:val="0000FF"/>
                <w:sz w:val="20"/>
                <w:szCs w:val="20"/>
              </w:rPr>
              <w:t xml:space="preserve"> to support EnMS activities, develop and approve standard operating procedures and operational controls, educating contractors/suppliers about their role(s) within the EnMS, and develop and maintain the list of improvement opportunities.</w:t>
            </w:r>
          </w:p>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Site Technicians shall be trained on how to identify, troubleshoot, and remedy performance issues related to significant energy uses, how to implement operational controls for SEUs, identify potential changes to standard operating procedures to optimize SEU performance, work in partnership with contractors/suppliers to reinforce their role(s) within the EnMS, and identify new improvement opportunities.</w:t>
            </w:r>
          </w:p>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Housekeeping Supervisors shall be responsible for the development and approval of standard operating procedures for Housekeeping Operations, educate Housekeeping Staff on these procedures and operational controls, and identify new improvement opportunities.</w:t>
            </w:r>
          </w:p>
          <w:p w:rsidR="00ED7D6A" w:rsidRDefault="004F031B">
            <w:pPr>
              <w:spacing w:before="96" w:after="96" w:line="240" w:lineRule="auto"/>
              <w:rPr>
                <w:rFonts w:ascii="Arial" w:eastAsia="Arial" w:hAnsi="Arial" w:cs="Arial"/>
                <w:sz w:val="20"/>
                <w:szCs w:val="20"/>
              </w:rPr>
            </w:pPr>
            <w:r>
              <w:rPr>
                <w:rFonts w:ascii="Arial" w:eastAsia="Arial" w:hAnsi="Arial" w:cs="Arial"/>
                <w:color w:val="0000FF"/>
                <w:sz w:val="20"/>
                <w:szCs w:val="20"/>
              </w:rPr>
              <w:t>Food &amp; Beverage Manager shall be responsible for the development and approval of standard operating procedures for Food &amp; Beverage Operations, educate Food &amp; Beverage Staff on these procedures and operational controls, and identify new improvement opportunities.</w:t>
            </w:r>
          </w:p>
        </w:tc>
      </w:tr>
    </w:tbl>
    <w:p w:rsidR="00ED7D6A" w:rsidRDefault="00ED7D6A">
      <w:pPr>
        <w:spacing w:line="240" w:lineRule="auto"/>
        <w:ind w:right="-720"/>
        <w:rPr>
          <w:rFonts w:ascii="Arial" w:eastAsia="Arial" w:hAnsi="Arial" w:cs="Arial"/>
          <w:color w:val="000000"/>
          <w:sz w:val="20"/>
          <w:szCs w:val="20"/>
        </w:rPr>
      </w:pPr>
    </w:p>
    <w:p w:rsidR="00ED7D6A" w:rsidRDefault="004F031B">
      <w:pPr>
        <w:spacing w:line="240" w:lineRule="auto"/>
        <w:ind w:left="-806" w:right="-720"/>
        <w:rPr>
          <w:rFonts w:ascii="Arial" w:eastAsia="Arial" w:hAnsi="Arial" w:cs="Arial"/>
          <w:color w:val="212529"/>
          <w:sz w:val="20"/>
          <w:szCs w:val="20"/>
          <w:highlight w:val="white"/>
        </w:rPr>
      </w:pPr>
      <w:r>
        <w:rPr>
          <w:rFonts w:ascii="Arial" w:eastAsia="Arial" w:hAnsi="Arial" w:cs="Arial"/>
          <w:color w:val="000000"/>
          <w:sz w:val="20"/>
          <w:szCs w:val="20"/>
        </w:rPr>
        <w:t xml:space="preserve">☒ </w:t>
      </w:r>
      <w:r>
        <w:rPr>
          <w:rFonts w:ascii="Arial" w:eastAsia="Arial" w:hAnsi="Arial" w:cs="Arial"/>
          <w:color w:val="212529"/>
          <w:sz w:val="20"/>
          <w:szCs w:val="20"/>
          <w:highlight w:val="white"/>
        </w:rPr>
        <w:t>We have identified necessary training for filling in identified competency gaps:</w:t>
      </w:r>
    </w:p>
    <w:p w:rsidR="00ED7D6A" w:rsidRDefault="004F031B">
      <w:pPr>
        <w:spacing w:line="240" w:lineRule="auto"/>
        <w:ind w:left="-806" w:right="-720"/>
        <w:rPr>
          <w:rFonts w:ascii="Arial" w:eastAsia="Arial" w:hAnsi="Arial" w:cs="Arial"/>
          <w:color w:val="0000FF"/>
          <w:sz w:val="20"/>
          <w:szCs w:val="20"/>
        </w:rPr>
      </w:pPr>
      <w:r>
        <w:rPr>
          <w:rFonts w:ascii="Arial" w:eastAsia="Arial" w:hAnsi="Arial" w:cs="Arial"/>
          <w:color w:val="0000FF"/>
          <w:sz w:val="20"/>
          <w:szCs w:val="20"/>
        </w:rPr>
        <w:t>All members of the Green Team and Energy Team must know:</w:t>
      </w:r>
    </w:p>
    <w:p w:rsidR="00ED7D6A" w:rsidRDefault="004F031B">
      <w:pPr>
        <w:numPr>
          <w:ilvl w:val="0"/>
          <w:numId w:val="1"/>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The Energy Policy of the hotel as defined and agreed upon while creating our scope and EnMS.</w:t>
      </w:r>
    </w:p>
    <w:p w:rsidR="00ED7D6A" w:rsidRDefault="004F031B">
      <w:pPr>
        <w:numPr>
          <w:ilvl w:val="0"/>
          <w:numId w:val="1"/>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The hotel policies regarding sustainability and energy usage available through our Sustainability Tracker.</w:t>
      </w:r>
    </w:p>
    <w:p w:rsidR="00ED7D6A" w:rsidRDefault="004F031B">
      <w:pPr>
        <w:numPr>
          <w:ilvl w:val="0"/>
          <w:numId w:val="1"/>
        </w:numPr>
        <w:pBdr>
          <w:top w:val="nil"/>
          <w:left w:val="nil"/>
          <w:bottom w:val="nil"/>
          <w:right w:val="nil"/>
          <w:between w:val="nil"/>
        </w:pBdr>
        <w:spacing w:line="240" w:lineRule="auto"/>
        <w:ind w:right="-720"/>
        <w:rPr>
          <w:rFonts w:ascii="Arial" w:eastAsia="Arial" w:hAnsi="Arial" w:cs="Arial"/>
          <w:color w:val="0000FF"/>
          <w:sz w:val="20"/>
          <w:szCs w:val="20"/>
        </w:rPr>
      </w:pPr>
      <w:r>
        <w:rPr>
          <w:rFonts w:ascii="Arial" w:eastAsia="Arial" w:hAnsi="Arial" w:cs="Arial"/>
          <w:color w:val="0000FF"/>
          <w:sz w:val="20"/>
          <w:szCs w:val="20"/>
        </w:rPr>
        <w:t>All team members will be brought up to speed on what we learned in the development and implementation of our EnMS, and will have access to the completed playbooks and data.</w:t>
      </w:r>
    </w:p>
    <w:p w:rsidR="00ED7D6A" w:rsidRDefault="004F031B">
      <w:pPr>
        <w:spacing w:line="240" w:lineRule="auto"/>
        <w:ind w:left="-806" w:right="-720"/>
        <w:rPr>
          <w:rFonts w:ascii="Arial" w:eastAsia="Arial" w:hAnsi="Arial" w:cs="Arial"/>
          <w:color w:val="0000FF"/>
          <w:sz w:val="20"/>
          <w:szCs w:val="20"/>
        </w:rPr>
      </w:pPr>
      <w:r>
        <w:rPr>
          <w:rFonts w:ascii="Arial" w:eastAsia="Arial" w:hAnsi="Arial" w:cs="Arial"/>
          <w:color w:val="0000FF"/>
          <w:sz w:val="20"/>
          <w:szCs w:val="20"/>
        </w:rPr>
        <w:t>Site Leadership Team:</w:t>
      </w:r>
    </w:p>
    <w:p w:rsidR="00ED7D6A" w:rsidRDefault="004F031B">
      <w:pPr>
        <w:numPr>
          <w:ilvl w:val="0"/>
          <w:numId w:val="2"/>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Continued awareness of current local energy laws and regulations, along with reporting requirements</w:t>
      </w:r>
    </w:p>
    <w:p w:rsidR="00ED7D6A" w:rsidRDefault="004F031B">
      <w:pPr>
        <w:numPr>
          <w:ilvl w:val="0"/>
          <w:numId w:val="2"/>
        </w:numPr>
        <w:pBdr>
          <w:top w:val="nil"/>
          <w:left w:val="nil"/>
          <w:bottom w:val="nil"/>
          <w:right w:val="nil"/>
          <w:between w:val="nil"/>
        </w:pBdr>
        <w:spacing w:line="240" w:lineRule="auto"/>
        <w:ind w:right="-720"/>
        <w:rPr>
          <w:rFonts w:ascii="Arial" w:eastAsia="Arial" w:hAnsi="Arial" w:cs="Arial"/>
          <w:color w:val="0000FF"/>
          <w:sz w:val="20"/>
          <w:szCs w:val="20"/>
        </w:rPr>
      </w:pPr>
      <w:r>
        <w:rPr>
          <w:rFonts w:ascii="Arial" w:eastAsia="Arial" w:hAnsi="Arial" w:cs="Arial"/>
          <w:color w:val="0000FF"/>
          <w:sz w:val="20"/>
          <w:szCs w:val="20"/>
        </w:rPr>
        <w:t xml:space="preserve">Training on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and how these performance measures map to local energy laws</w:t>
      </w:r>
    </w:p>
    <w:p w:rsidR="00ED7D6A" w:rsidRDefault="004F031B">
      <w:pPr>
        <w:spacing w:line="240" w:lineRule="auto"/>
        <w:ind w:left="-806" w:right="-720"/>
        <w:rPr>
          <w:rFonts w:ascii="Arial" w:eastAsia="Arial" w:hAnsi="Arial" w:cs="Arial"/>
          <w:color w:val="0000FF"/>
          <w:sz w:val="20"/>
          <w:szCs w:val="20"/>
        </w:rPr>
      </w:pPr>
      <w:r>
        <w:rPr>
          <w:rFonts w:ascii="Arial" w:eastAsia="Arial" w:hAnsi="Arial" w:cs="Arial"/>
          <w:color w:val="0000FF"/>
          <w:sz w:val="20"/>
          <w:szCs w:val="20"/>
        </w:rPr>
        <w:t>Director of Engineering:</w:t>
      </w:r>
    </w:p>
    <w:p w:rsidR="00ED7D6A" w:rsidRPr="00771E89" w:rsidRDefault="004F031B" w:rsidP="00771E89">
      <w:pPr>
        <w:pStyle w:val="ListParagraph"/>
        <w:numPr>
          <w:ilvl w:val="0"/>
          <w:numId w:val="6"/>
        </w:numPr>
        <w:pBdr>
          <w:top w:val="nil"/>
          <w:left w:val="nil"/>
          <w:bottom w:val="nil"/>
          <w:right w:val="nil"/>
          <w:between w:val="nil"/>
        </w:pBdr>
        <w:spacing w:after="0" w:line="240" w:lineRule="auto"/>
        <w:ind w:left="-90" w:right="-720"/>
        <w:rPr>
          <w:rFonts w:ascii="Arial" w:eastAsia="Arial" w:hAnsi="Arial" w:cs="Arial"/>
          <w:color w:val="0000FF"/>
          <w:sz w:val="20"/>
          <w:szCs w:val="20"/>
        </w:rPr>
      </w:pPr>
      <w:r w:rsidRPr="00771E89">
        <w:rPr>
          <w:rFonts w:ascii="Arial" w:eastAsia="Arial" w:hAnsi="Arial" w:cs="Arial"/>
          <w:color w:val="0000FF"/>
          <w:sz w:val="20"/>
          <w:szCs w:val="20"/>
        </w:rPr>
        <w:t xml:space="preserve">Ongoing trainings in Energy Star Portfolio Manager, training offered through U.S. Department of Energy’s Better Buildings program, and other third-party training of relevance. </w:t>
      </w:r>
    </w:p>
    <w:p w:rsidR="00ED7D6A" w:rsidRPr="00771E89" w:rsidRDefault="004F031B" w:rsidP="00771E89">
      <w:pPr>
        <w:pStyle w:val="ListParagraph"/>
        <w:numPr>
          <w:ilvl w:val="0"/>
          <w:numId w:val="6"/>
        </w:numPr>
        <w:pBdr>
          <w:top w:val="nil"/>
          <w:left w:val="nil"/>
          <w:bottom w:val="nil"/>
          <w:right w:val="nil"/>
          <w:between w:val="nil"/>
        </w:pBdr>
        <w:spacing w:line="240" w:lineRule="auto"/>
        <w:ind w:left="-90" w:right="-720"/>
        <w:rPr>
          <w:rFonts w:ascii="Arial" w:eastAsia="Arial" w:hAnsi="Arial" w:cs="Arial"/>
          <w:color w:val="0000FF"/>
          <w:sz w:val="20"/>
          <w:szCs w:val="20"/>
        </w:rPr>
      </w:pPr>
      <w:r w:rsidRPr="00771E89">
        <w:rPr>
          <w:rFonts w:ascii="Arial" w:eastAsia="Arial" w:hAnsi="Arial" w:cs="Arial"/>
          <w:color w:val="0000FF"/>
          <w:sz w:val="20"/>
          <w:szCs w:val="20"/>
        </w:rPr>
        <w:t>Ongoing training on the hotel’s Sustainability Tracker</w:t>
      </w:r>
    </w:p>
    <w:p w:rsidR="00ED7D6A" w:rsidRDefault="004F031B">
      <w:pPr>
        <w:spacing w:line="240" w:lineRule="auto"/>
        <w:ind w:left="-806" w:right="-720"/>
        <w:rPr>
          <w:rFonts w:ascii="Arial" w:eastAsia="Arial" w:hAnsi="Arial" w:cs="Arial"/>
          <w:color w:val="0000FF"/>
          <w:sz w:val="20"/>
          <w:szCs w:val="20"/>
        </w:rPr>
      </w:pPr>
      <w:r>
        <w:rPr>
          <w:rFonts w:ascii="Arial" w:eastAsia="Arial" w:hAnsi="Arial" w:cs="Arial"/>
          <w:color w:val="0000FF"/>
          <w:sz w:val="20"/>
          <w:szCs w:val="20"/>
        </w:rPr>
        <w:t>Engineering Managers:</w:t>
      </w:r>
    </w:p>
    <w:p w:rsidR="00ED7D6A" w:rsidRDefault="004F031B">
      <w:pPr>
        <w:numPr>
          <w:ilvl w:val="0"/>
          <w:numId w:val="2"/>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Formal training by controls contractor in basic and more intermediate skills with BMS</w:t>
      </w:r>
    </w:p>
    <w:p w:rsidR="00ED7D6A" w:rsidRDefault="004F031B">
      <w:pPr>
        <w:numPr>
          <w:ilvl w:val="0"/>
          <w:numId w:val="2"/>
        </w:numPr>
        <w:pBdr>
          <w:top w:val="nil"/>
          <w:left w:val="nil"/>
          <w:bottom w:val="nil"/>
          <w:right w:val="nil"/>
          <w:between w:val="nil"/>
        </w:pBdr>
        <w:spacing w:line="240" w:lineRule="auto"/>
        <w:ind w:right="-720"/>
        <w:rPr>
          <w:rFonts w:ascii="Arial" w:eastAsia="Arial" w:hAnsi="Arial" w:cs="Arial"/>
          <w:color w:val="0000FF"/>
          <w:sz w:val="20"/>
          <w:szCs w:val="20"/>
        </w:rPr>
      </w:pPr>
      <w:r>
        <w:rPr>
          <w:rFonts w:ascii="Arial" w:eastAsia="Arial" w:hAnsi="Arial" w:cs="Arial"/>
          <w:color w:val="0000FF"/>
          <w:sz w:val="20"/>
          <w:szCs w:val="20"/>
        </w:rPr>
        <w:t>Development of a training plan for current and new Engineering staff on operational controls</w:t>
      </w:r>
    </w:p>
    <w:p w:rsidR="00ED7D6A" w:rsidRDefault="004F031B">
      <w:pPr>
        <w:spacing w:line="240" w:lineRule="auto"/>
        <w:ind w:left="-806" w:right="-720"/>
        <w:rPr>
          <w:rFonts w:ascii="Arial" w:eastAsia="Arial" w:hAnsi="Arial" w:cs="Arial"/>
          <w:color w:val="0000FF"/>
          <w:sz w:val="20"/>
          <w:szCs w:val="20"/>
        </w:rPr>
      </w:pPr>
      <w:r>
        <w:rPr>
          <w:rFonts w:ascii="Arial" w:eastAsia="Arial" w:hAnsi="Arial" w:cs="Arial"/>
          <w:color w:val="0000FF"/>
          <w:sz w:val="20"/>
          <w:szCs w:val="20"/>
        </w:rPr>
        <w:t>Housekeeping Supervisors:</w:t>
      </w:r>
    </w:p>
    <w:p w:rsidR="00ED7D6A" w:rsidRDefault="004F031B">
      <w:pPr>
        <w:numPr>
          <w:ilvl w:val="0"/>
          <w:numId w:val="3"/>
        </w:numPr>
        <w:pBdr>
          <w:top w:val="nil"/>
          <w:left w:val="nil"/>
          <w:bottom w:val="nil"/>
          <w:right w:val="nil"/>
          <w:between w:val="nil"/>
        </w:pBdr>
        <w:spacing w:after="0" w:line="240" w:lineRule="auto"/>
        <w:ind w:right="-720"/>
        <w:rPr>
          <w:rFonts w:ascii="Arial" w:eastAsia="Arial" w:hAnsi="Arial" w:cs="Arial"/>
          <w:color w:val="0000FF"/>
          <w:sz w:val="20"/>
          <w:szCs w:val="20"/>
        </w:rPr>
      </w:pPr>
      <w:r>
        <w:rPr>
          <w:rFonts w:ascii="Arial" w:eastAsia="Arial" w:hAnsi="Arial" w:cs="Arial"/>
          <w:color w:val="0000FF"/>
          <w:sz w:val="20"/>
          <w:szCs w:val="20"/>
        </w:rPr>
        <w:t>Recurring reinforcement on the development of documented standard operating procedures</w:t>
      </w:r>
    </w:p>
    <w:p w:rsidR="00ED7D6A" w:rsidRDefault="004F031B">
      <w:pPr>
        <w:numPr>
          <w:ilvl w:val="0"/>
          <w:numId w:val="3"/>
        </w:numPr>
        <w:pBdr>
          <w:top w:val="nil"/>
          <w:left w:val="nil"/>
          <w:bottom w:val="nil"/>
          <w:right w:val="nil"/>
          <w:between w:val="nil"/>
        </w:pBdr>
        <w:spacing w:line="240" w:lineRule="auto"/>
        <w:ind w:right="-720"/>
        <w:rPr>
          <w:rFonts w:ascii="Arial" w:eastAsia="Arial" w:hAnsi="Arial" w:cs="Arial"/>
          <w:color w:val="000000"/>
          <w:sz w:val="20"/>
          <w:szCs w:val="20"/>
        </w:rPr>
      </w:pPr>
      <w:r>
        <w:rPr>
          <w:rFonts w:ascii="Arial" w:eastAsia="Arial" w:hAnsi="Arial" w:cs="Arial"/>
          <w:color w:val="0000FF"/>
          <w:sz w:val="20"/>
          <w:szCs w:val="20"/>
        </w:rPr>
        <w:t>Development of a training plan for current and new Housekeeping Staff on these procedures</w:t>
      </w:r>
    </w:p>
    <w:p w:rsidR="00ED7D6A" w:rsidRDefault="004F031B">
      <w:pPr>
        <w:spacing w:after="0" w:line="240" w:lineRule="auto"/>
        <w:rPr>
          <w:rFonts w:ascii="Arial" w:eastAsia="Arial" w:hAnsi="Arial" w:cs="Arial"/>
          <w:color w:val="000000"/>
          <w:sz w:val="20"/>
          <w:szCs w:val="20"/>
          <w:u w:val="single"/>
        </w:rPr>
      </w:pPr>
      <w:r>
        <w:br w:type="page"/>
      </w:r>
    </w:p>
    <w:p w:rsidR="00ED7D6A" w:rsidRDefault="00ED7D6A">
      <w:pPr>
        <w:pBdr>
          <w:top w:val="nil"/>
          <w:left w:val="nil"/>
          <w:bottom w:val="nil"/>
          <w:right w:val="nil"/>
          <w:between w:val="nil"/>
        </w:pBdr>
        <w:spacing w:after="0"/>
        <w:ind w:left="-446" w:right="-576"/>
        <w:rPr>
          <w:rFonts w:ascii="Arial" w:eastAsia="Arial" w:hAnsi="Arial" w:cs="Arial"/>
          <w:color w:val="000000"/>
          <w:sz w:val="20"/>
          <w:szCs w:val="20"/>
          <w:u w:val="single"/>
        </w:rPr>
      </w:pPr>
    </w:p>
    <w:p w:rsidR="00ED7D6A" w:rsidRDefault="004F031B">
      <w:pPr>
        <w:numPr>
          <w:ilvl w:val="0"/>
          <w:numId w:val="4"/>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Evaluate the effectiveness of the actions taken</w:t>
      </w:r>
    </w:p>
    <w:p w:rsidR="00ED7D6A" w:rsidRDefault="004F031B">
      <w:pPr>
        <w:numPr>
          <w:ilvl w:val="0"/>
          <w:numId w:val="4"/>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Retain records of competence and related actions</w:t>
      </w:r>
    </w:p>
    <w:p w:rsidR="00ED7D6A" w:rsidRDefault="004F031B">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evaluated the effectiveness of the actions taken in the table below: </w:t>
      </w:r>
    </w:p>
    <w:p w:rsidR="00ED7D6A" w:rsidRDefault="004F031B">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We have provided training and other necessary actions for filling competency gaps for personnel, and will maintain records of any training in the table below:</w:t>
      </w:r>
    </w:p>
    <w:tbl>
      <w:tblPr>
        <w:tblStyle w:val="a1"/>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2"/>
        <w:gridCol w:w="1543"/>
        <w:gridCol w:w="1543"/>
        <w:gridCol w:w="1543"/>
        <w:gridCol w:w="1543"/>
        <w:gridCol w:w="1543"/>
        <w:gridCol w:w="1543"/>
      </w:tblGrid>
      <w:tr w:rsidR="00ED7D6A">
        <w:tc>
          <w:tcPr>
            <w:tcW w:w="1542"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Person</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How they relate to EnMS (SEU)</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Training Required</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Training Completed</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Approving Supervisor</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Next Training Planned</w:t>
            </w:r>
          </w:p>
        </w:tc>
        <w:tc>
          <w:tcPr>
            <w:tcW w:w="1543" w:type="dxa"/>
          </w:tcPr>
          <w:p w:rsidR="00ED7D6A" w:rsidRDefault="004F031B">
            <w:pPr>
              <w:spacing w:before="40" w:after="40" w:line="240" w:lineRule="auto"/>
              <w:jc w:val="center"/>
              <w:rPr>
                <w:rFonts w:ascii="Arial" w:eastAsia="Arial" w:hAnsi="Arial" w:cs="Arial"/>
                <w:sz w:val="20"/>
                <w:szCs w:val="20"/>
              </w:rPr>
            </w:pPr>
            <w:r>
              <w:rPr>
                <w:rFonts w:ascii="Arial" w:eastAsia="Arial" w:hAnsi="Arial" w:cs="Arial"/>
                <w:sz w:val="20"/>
                <w:szCs w:val="20"/>
              </w:rPr>
              <w:t>Action Effectiveness</w:t>
            </w:r>
          </w:p>
        </w:tc>
      </w:tr>
      <w:tr w:rsidR="00ED7D6A">
        <w:tc>
          <w:tcPr>
            <w:tcW w:w="1542"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Green Team &amp; Energy Team</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Coordination &amp; management of entire EnMS</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50001 Ready EnMS training found in the 50001 Ready Navigator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7/15/21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10/15/21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All members of teams have fundamental understanding of key concepts &amp; Energy Policy</w:t>
            </w:r>
          </w:p>
        </w:tc>
      </w:tr>
      <w:tr w:rsidR="00ED7D6A">
        <w:tc>
          <w:tcPr>
            <w:tcW w:w="1542"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Site Leadership</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Coordination &amp; management of entire EnMS</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50001 Ready EnMS training found in the 50001 Ready Navigator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8/12/21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11/12/21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All members have fundamental understanding of key concepts</w:t>
            </w:r>
          </w:p>
        </w:tc>
      </w:tr>
      <w:tr w:rsidR="00ED7D6A">
        <w:tc>
          <w:tcPr>
            <w:tcW w:w="1542"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Tracking of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&amp; leadership of Engineering Team</w:t>
            </w:r>
          </w:p>
        </w:tc>
        <w:tc>
          <w:tcPr>
            <w:tcW w:w="1543" w:type="dxa"/>
          </w:tcPr>
          <w:p w:rsidR="00ED7D6A" w:rsidRDefault="004F031B">
            <w:pPr>
              <w:spacing w:before="96" w:after="96" w:line="240" w:lineRule="auto"/>
              <w:rPr>
                <w:rFonts w:ascii="Arial" w:eastAsia="Arial" w:hAnsi="Arial" w:cs="Arial"/>
                <w:color w:val="0000FF"/>
                <w:sz w:val="20"/>
                <w:szCs w:val="20"/>
              </w:rPr>
            </w:pPr>
            <w:proofErr w:type="spellStart"/>
            <w:r>
              <w:rPr>
                <w:rFonts w:ascii="Arial" w:eastAsia="Arial" w:hAnsi="Arial" w:cs="Arial"/>
                <w:color w:val="0000FF"/>
                <w:sz w:val="20"/>
                <w:szCs w:val="20"/>
              </w:rPr>
              <w:t>EnPI</w:t>
            </w:r>
            <w:proofErr w:type="spellEnd"/>
            <w:r>
              <w:rPr>
                <w:rFonts w:ascii="Arial" w:eastAsia="Arial" w:hAnsi="Arial" w:cs="Arial"/>
                <w:color w:val="0000FF"/>
                <w:sz w:val="20"/>
                <w:szCs w:val="20"/>
              </w:rPr>
              <w:t xml:space="preserve"> concepts found in the 50001 Ready Navigator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5/15/21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11/15/21</w:t>
            </w:r>
          </w:p>
        </w:tc>
        <w:tc>
          <w:tcPr>
            <w:tcW w:w="1543" w:type="dxa"/>
          </w:tcPr>
          <w:p w:rsidR="00ED7D6A" w:rsidRDefault="004F031B">
            <w:pPr>
              <w:spacing w:before="96" w:after="96" w:line="240" w:lineRule="auto"/>
              <w:rPr>
                <w:rFonts w:ascii="Arial" w:eastAsia="Arial" w:hAnsi="Arial" w:cs="Arial"/>
                <w:color w:val="0000FF"/>
                <w:sz w:val="20"/>
                <w:szCs w:val="20"/>
              </w:rPr>
            </w:pP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established and are updated on a monthly basis</w:t>
            </w:r>
          </w:p>
        </w:tc>
      </w:tr>
      <w:tr w:rsidR="00ED7D6A">
        <w:tc>
          <w:tcPr>
            <w:tcW w:w="1542"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 Managers</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Oversee BMS &amp; leadership of Engineering staff</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BMS functionality</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7/31/21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Director of Engineering</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10/31/21</w:t>
            </w:r>
          </w:p>
        </w:tc>
        <w:tc>
          <w:tcPr>
            <w:tcW w:w="1543" w:type="dxa"/>
          </w:tcPr>
          <w:p w:rsidR="00ED7D6A" w:rsidRDefault="004F031B">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Engineering Managers have demonstrated more in-depth knowledge of BMS capabilities</w:t>
            </w:r>
          </w:p>
        </w:tc>
      </w:tr>
      <w:tr w:rsidR="00ED7D6A">
        <w:tc>
          <w:tcPr>
            <w:tcW w:w="1542"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c>
          <w:tcPr>
            <w:tcW w:w="1543" w:type="dxa"/>
          </w:tcPr>
          <w:p w:rsidR="00ED7D6A" w:rsidRDefault="004F031B">
            <w:pPr>
              <w:spacing w:before="96" w:after="96" w:line="240" w:lineRule="auto"/>
              <w:rPr>
                <w:rFonts w:ascii="Arial" w:eastAsia="Arial" w:hAnsi="Arial" w:cs="Arial"/>
                <w:sz w:val="20"/>
                <w:szCs w:val="20"/>
              </w:rPr>
            </w:pPr>
            <w:r>
              <w:rPr>
                <w:rFonts w:ascii="Arial" w:eastAsia="Arial" w:hAnsi="Arial" w:cs="Arial"/>
                <w:color w:val="808080"/>
                <w:sz w:val="20"/>
                <w:szCs w:val="20"/>
              </w:rPr>
              <w:t>Click here to enter text.</w:t>
            </w:r>
          </w:p>
        </w:tc>
      </w:tr>
    </w:tbl>
    <w:p w:rsidR="00ED7D6A" w:rsidRDefault="00ED7D6A">
      <w:pPr>
        <w:spacing w:line="240" w:lineRule="auto"/>
        <w:ind w:left="-806" w:right="-720"/>
        <w:rPr>
          <w:rFonts w:ascii="Arial" w:eastAsia="Arial" w:hAnsi="Arial" w:cs="Arial"/>
          <w:color w:val="000000"/>
          <w:sz w:val="20"/>
          <w:szCs w:val="20"/>
        </w:rPr>
      </w:pPr>
    </w:p>
    <w:tbl>
      <w:tblPr>
        <w:tblStyle w:val="a2"/>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4195"/>
        <w:gridCol w:w="6157"/>
      </w:tblGrid>
      <w:tr w:rsidR="00ED7D6A">
        <w:tc>
          <w:tcPr>
            <w:tcW w:w="448" w:type="dxa"/>
          </w:tcPr>
          <w:p w:rsidR="00ED7D6A" w:rsidRDefault="004F031B">
            <w:pPr>
              <w:spacing w:before="80" w:after="80" w:line="240" w:lineRule="auto"/>
              <w:jc w:val="center"/>
              <w:rPr>
                <w:rFonts w:ascii="Arial" w:eastAsia="Arial" w:hAnsi="Arial" w:cs="Arial"/>
                <w:sz w:val="20"/>
                <w:szCs w:val="20"/>
              </w:rPr>
            </w:pPr>
            <w:bookmarkStart w:id="2" w:name="bookmark=id.30j0zll" w:colFirst="0" w:colLast="0"/>
            <w:bookmarkEnd w:id="2"/>
            <w:r>
              <w:rPr>
                <w:rFonts w:ascii="Arial" w:eastAsia="Arial" w:hAnsi="Arial" w:cs="Arial"/>
                <w:sz w:val="20"/>
                <w:szCs w:val="20"/>
              </w:rPr>
              <w:t>☒</w:t>
            </w:r>
          </w:p>
        </w:tc>
        <w:tc>
          <w:tcPr>
            <w:tcW w:w="4195" w:type="dxa"/>
          </w:tcPr>
          <w:p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Training needs for our facility will be updated at least annually</w:t>
            </w:r>
          </w:p>
        </w:tc>
        <w:tc>
          <w:tcPr>
            <w:tcW w:w="6157" w:type="dxa"/>
          </w:tcPr>
          <w:p w:rsidR="00ED7D6A" w:rsidRDefault="004F031B">
            <w:pPr>
              <w:spacing w:before="80" w:after="80" w:line="240" w:lineRule="auto"/>
              <w:ind w:left="-18" w:right="164" w:firstLine="18"/>
              <w:rPr>
                <w:rFonts w:ascii="Arial" w:eastAsia="Arial" w:hAnsi="Arial" w:cs="Arial"/>
                <w:color w:val="0000FF"/>
                <w:sz w:val="20"/>
                <w:szCs w:val="20"/>
              </w:rPr>
            </w:pPr>
            <w:r>
              <w:rPr>
                <w:rFonts w:ascii="Arial" w:eastAsia="Arial" w:hAnsi="Arial" w:cs="Arial"/>
                <w:color w:val="0000FF"/>
                <w:sz w:val="20"/>
                <w:szCs w:val="20"/>
              </w:rPr>
              <w:t>Part of Management Review process</w:t>
            </w:r>
          </w:p>
        </w:tc>
      </w:tr>
      <w:tr w:rsidR="00ED7D6A">
        <w:tc>
          <w:tcPr>
            <w:tcW w:w="448" w:type="dxa"/>
          </w:tcPr>
          <w:p w:rsidR="00ED7D6A" w:rsidRDefault="004F031B">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195" w:type="dxa"/>
          </w:tcPr>
          <w:p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When:</w:t>
            </w:r>
          </w:p>
        </w:tc>
        <w:tc>
          <w:tcPr>
            <w:tcW w:w="6157" w:type="dxa"/>
          </w:tcPr>
          <w:p w:rsidR="00ED7D6A" w:rsidRDefault="004F031B">
            <w:pPr>
              <w:spacing w:before="80" w:after="80" w:line="240" w:lineRule="auto"/>
              <w:ind w:left="-18" w:right="164" w:firstLine="18"/>
              <w:rPr>
                <w:rFonts w:ascii="Arial" w:eastAsia="Arial" w:hAnsi="Arial" w:cs="Arial"/>
                <w:color w:val="0000FF"/>
                <w:sz w:val="20"/>
                <w:szCs w:val="20"/>
              </w:rPr>
            </w:pPr>
            <w:r>
              <w:rPr>
                <w:rFonts w:ascii="Arial" w:eastAsia="Arial" w:hAnsi="Arial" w:cs="Arial"/>
                <w:color w:val="0000FF"/>
                <w:sz w:val="20"/>
                <w:szCs w:val="20"/>
              </w:rPr>
              <w:t>11/30/21</w:t>
            </w:r>
          </w:p>
        </w:tc>
      </w:tr>
      <w:tr w:rsidR="00ED7D6A">
        <w:tc>
          <w:tcPr>
            <w:tcW w:w="448" w:type="dxa"/>
          </w:tcPr>
          <w:p w:rsidR="00ED7D6A" w:rsidRDefault="004F031B">
            <w:pPr>
              <w:spacing w:before="80" w:after="80" w:line="240" w:lineRule="auto"/>
              <w:jc w:val="center"/>
              <w:rPr>
                <w:rFonts w:ascii="Arial" w:eastAsia="Arial" w:hAnsi="Arial" w:cs="Arial"/>
                <w:sz w:val="20"/>
                <w:szCs w:val="20"/>
              </w:rPr>
            </w:pPr>
            <w:r>
              <w:rPr>
                <w:rFonts w:ascii="Arial" w:eastAsia="Arial" w:hAnsi="Arial" w:cs="Arial"/>
                <w:sz w:val="20"/>
                <w:szCs w:val="20"/>
              </w:rPr>
              <w:lastRenderedPageBreak/>
              <w:t>☒</w:t>
            </w:r>
          </w:p>
        </w:tc>
        <w:tc>
          <w:tcPr>
            <w:tcW w:w="4195" w:type="dxa"/>
          </w:tcPr>
          <w:p w:rsidR="00ED7D6A" w:rsidRDefault="004F031B">
            <w:pPr>
              <w:spacing w:before="80" w:after="80" w:line="240" w:lineRule="auto"/>
              <w:rPr>
                <w:rFonts w:ascii="Arial" w:eastAsia="Arial" w:hAnsi="Arial" w:cs="Arial"/>
                <w:sz w:val="20"/>
                <w:szCs w:val="20"/>
              </w:rPr>
            </w:pPr>
            <w:r>
              <w:rPr>
                <w:rFonts w:ascii="Arial" w:eastAsia="Arial" w:hAnsi="Arial" w:cs="Arial"/>
                <w:sz w:val="20"/>
                <w:szCs w:val="20"/>
              </w:rPr>
              <w:t>Responsible personnel:</w:t>
            </w:r>
          </w:p>
        </w:tc>
        <w:tc>
          <w:tcPr>
            <w:tcW w:w="6157" w:type="dxa"/>
          </w:tcPr>
          <w:p w:rsidR="00ED7D6A" w:rsidRDefault="004F031B">
            <w:pPr>
              <w:spacing w:before="80" w:after="80" w:line="240" w:lineRule="auto"/>
              <w:ind w:left="-18" w:right="164" w:firstLine="18"/>
              <w:rPr>
                <w:rFonts w:ascii="Arial" w:eastAsia="Arial" w:hAnsi="Arial" w:cs="Arial"/>
                <w:color w:val="0000FF"/>
                <w:sz w:val="20"/>
                <w:szCs w:val="20"/>
              </w:rPr>
            </w:pPr>
            <w:r>
              <w:rPr>
                <w:rFonts w:ascii="Arial" w:eastAsia="Arial" w:hAnsi="Arial" w:cs="Arial"/>
                <w:color w:val="0000FF"/>
                <w:sz w:val="20"/>
                <w:szCs w:val="20"/>
              </w:rPr>
              <w:t>Energy Team leader</w:t>
            </w:r>
          </w:p>
        </w:tc>
      </w:tr>
    </w:tbl>
    <w:p w:rsidR="00ED7D6A" w:rsidRDefault="00ED7D6A">
      <w:pPr>
        <w:spacing w:line="240" w:lineRule="auto"/>
        <w:ind w:right="-720"/>
        <w:rPr>
          <w:rFonts w:ascii="Arial" w:eastAsia="Arial" w:hAnsi="Arial" w:cs="Arial"/>
          <w:color w:val="000000"/>
          <w:sz w:val="20"/>
          <w:szCs w:val="20"/>
          <w:u w:val="single"/>
        </w:rPr>
      </w:pPr>
    </w:p>
    <w:p w:rsidR="00ED7D6A" w:rsidRDefault="004F031B">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3"/>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
        <w:gridCol w:w="2119"/>
        <w:gridCol w:w="8168"/>
      </w:tblGrid>
      <w:tr w:rsidR="00ED7D6A">
        <w:trPr>
          <w:trHeight w:val="179"/>
        </w:trPr>
        <w:tc>
          <w:tcPr>
            <w:tcW w:w="513" w:type="dxa"/>
            <w:vAlign w:val="center"/>
          </w:tcPr>
          <w:p w:rsidR="00ED7D6A" w:rsidRDefault="004F031B">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19" w:type="dxa"/>
            <w:vAlign w:val="center"/>
          </w:tcPr>
          <w:p w:rsidR="00ED7D6A" w:rsidRDefault="004F031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68" w:type="dxa"/>
            <w:vAlign w:val="center"/>
          </w:tcPr>
          <w:p w:rsidR="00ED7D6A" w:rsidRDefault="004F031B">
            <w:pPr>
              <w:spacing w:before="50" w:after="50" w:line="240" w:lineRule="auto"/>
              <w:ind w:right="77"/>
              <w:rPr>
                <w:rFonts w:ascii="Arial" w:eastAsia="Arial" w:hAnsi="Arial" w:cs="Arial"/>
                <w:color w:val="000000"/>
                <w:sz w:val="20"/>
                <w:szCs w:val="20"/>
              </w:rPr>
            </w:pPr>
            <w:r>
              <w:rPr>
                <w:color w:val="808080"/>
              </w:rPr>
              <w:t>Click here to enter a date.</w:t>
            </w:r>
          </w:p>
        </w:tc>
      </w:tr>
      <w:tr w:rsidR="00ED7D6A">
        <w:trPr>
          <w:trHeight w:val="242"/>
        </w:trPr>
        <w:tc>
          <w:tcPr>
            <w:tcW w:w="513" w:type="dxa"/>
            <w:vAlign w:val="center"/>
          </w:tcPr>
          <w:p w:rsidR="00ED7D6A" w:rsidRDefault="004F031B">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19" w:type="dxa"/>
            <w:vAlign w:val="center"/>
          </w:tcPr>
          <w:p w:rsidR="00ED7D6A" w:rsidRDefault="004F031B">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68" w:type="dxa"/>
            <w:vAlign w:val="center"/>
          </w:tcPr>
          <w:p w:rsidR="00ED7D6A" w:rsidRDefault="004F031B">
            <w:pPr>
              <w:spacing w:before="50" w:after="50" w:line="240" w:lineRule="auto"/>
              <w:ind w:right="77"/>
              <w:rPr>
                <w:rFonts w:ascii="Arial" w:eastAsia="Arial" w:hAnsi="Arial" w:cs="Arial"/>
                <w:color w:val="000000"/>
                <w:sz w:val="20"/>
                <w:szCs w:val="20"/>
              </w:rPr>
            </w:pPr>
            <w:r>
              <w:rPr>
                <w:color w:val="808080"/>
              </w:rPr>
              <w:t>Click here to enter text.</w:t>
            </w:r>
          </w:p>
        </w:tc>
      </w:tr>
    </w:tbl>
    <w:p w:rsidR="00ED7D6A" w:rsidRDefault="00ED7D6A">
      <w:pPr>
        <w:spacing w:line="240" w:lineRule="auto"/>
        <w:ind w:right="-720"/>
        <w:rPr>
          <w:rFonts w:ascii="Arial" w:eastAsia="Arial" w:hAnsi="Arial" w:cs="Arial"/>
          <w:color w:val="000000"/>
          <w:sz w:val="20"/>
          <w:szCs w:val="20"/>
          <w:u w:val="single"/>
        </w:rPr>
      </w:pPr>
    </w:p>
    <w:p w:rsidR="00ED7D6A" w:rsidRDefault="004F031B">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ED7D6A" w:rsidRDefault="004F031B">
      <w:pPr>
        <w:spacing w:line="240" w:lineRule="auto"/>
        <w:ind w:left="-806"/>
        <w:rPr>
          <w:rFonts w:ascii="Arial" w:eastAsia="Arial" w:hAnsi="Arial" w:cs="Arial"/>
          <w:color w:val="000000"/>
          <w:sz w:val="20"/>
          <w:szCs w:val="20"/>
        </w:rPr>
      </w:pPr>
      <w:r>
        <w:rPr>
          <w:color w:val="808080"/>
        </w:rPr>
        <w:t>Click here to enter text.</w:t>
      </w:r>
    </w:p>
    <w:p w:rsidR="00ED7D6A" w:rsidRDefault="00ED7D6A">
      <w:pPr>
        <w:spacing w:line="240" w:lineRule="auto"/>
        <w:ind w:left="-806" w:right="-720"/>
        <w:rPr>
          <w:rFonts w:ascii="Arial" w:eastAsia="Arial" w:hAnsi="Arial" w:cs="Arial"/>
          <w:color w:val="000000"/>
          <w:sz w:val="20"/>
          <w:szCs w:val="20"/>
        </w:rPr>
      </w:pPr>
    </w:p>
    <w:p w:rsidR="00ED7D6A" w:rsidRDefault="00ED7D6A">
      <w:pPr>
        <w:spacing w:line="240" w:lineRule="auto"/>
        <w:ind w:left="-810" w:right="-720"/>
        <w:rPr>
          <w:rFonts w:ascii="Arial" w:eastAsia="Arial" w:hAnsi="Arial" w:cs="Arial"/>
          <w:color w:val="000000"/>
          <w:sz w:val="20"/>
          <w:szCs w:val="20"/>
        </w:rPr>
      </w:pPr>
    </w:p>
    <w:sectPr w:rsidR="00ED7D6A">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580" w:rsidRDefault="005F2580">
      <w:pPr>
        <w:spacing w:after="0" w:line="240" w:lineRule="auto"/>
      </w:pPr>
      <w:r>
        <w:separator/>
      </w:r>
    </w:p>
  </w:endnote>
  <w:endnote w:type="continuationSeparator" w:id="0">
    <w:p w:rsidR="005F2580" w:rsidRDefault="005F2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D6A" w:rsidRDefault="004F031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ED7D6A" w:rsidRDefault="00ED7D6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D6A" w:rsidRDefault="004F031B">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771E89">
      <w:rPr>
        <w:noProof/>
        <w:color w:val="000000"/>
      </w:rPr>
      <w:t>1</w:t>
    </w:r>
    <w:r>
      <w:rPr>
        <w:color w:val="000000"/>
      </w:rPr>
      <w:fldChar w:fldCharType="end"/>
    </w:r>
  </w:p>
  <w:p w:rsidR="00ED7D6A" w:rsidRDefault="004F031B">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-723899</wp:posOffset>
              </wp:positionH>
              <wp:positionV relativeFrom="paragraph">
                <wp:posOffset>406400</wp:posOffset>
              </wp:positionV>
              <wp:extent cx="4810125" cy="409575"/>
              <wp:effectExtent l="0" t="0" r="0" b="0"/>
              <wp:wrapNone/>
              <wp:docPr id="16" name="Rectangle 16"/>
              <wp:cNvGraphicFramePr/>
              <a:graphic xmlns:a="http://schemas.openxmlformats.org/drawingml/2006/main">
                <a:graphicData uri="http://schemas.microsoft.com/office/word/2010/wordprocessingShape">
                  <wps:wsp>
                    <wps:cNvSpPr/>
                    <wps:spPr>
                      <a:xfrm>
                        <a:off x="2945700" y="3579975"/>
                        <a:ext cx="4800600" cy="400050"/>
                      </a:xfrm>
                      <a:prstGeom prst="rect">
                        <a:avLst/>
                      </a:prstGeom>
                      <a:solidFill>
                        <a:schemeClr val="lt1"/>
                      </a:solidFill>
                      <a:ln>
                        <a:noFill/>
                      </a:ln>
                    </wps:spPr>
                    <wps:txbx>
                      <w:txbxContent>
                        <w:p w:rsidR="00ED7D6A" w:rsidRDefault="004F031B">
                          <w:pPr>
                            <w:spacing w:after="60" w:line="258" w:lineRule="auto"/>
                            <w:ind w:right="360"/>
                            <w:textDirection w:val="btLr"/>
                          </w:pPr>
                          <w:r>
                            <w:rPr>
                              <w:i/>
                              <w:color w:val="000000"/>
                              <w:sz w:val="17"/>
                            </w:rPr>
                            <w:t>©2019, The Regents of the University of California – PB.14.01.01</w:t>
                          </w:r>
                        </w:p>
                        <w:p w:rsidR="00ED7D6A" w:rsidRDefault="00ED7D6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6" o:spid="_x0000_s1031" style="position:absolute;margin-left:-57pt;margin-top:32pt;width:378.7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" fillcolor="white [3201]" stroked="f">
              <v:textbox inset="2.53958mm,1.2694mm,2.53958mm,1.2694mm">
                <w:txbxContent>
                  <w:p w:rsidR="00ED7D6A" w:rsidRDefault="004F031B">
                    <w:pPr>
                      <w:spacing w:after="60" w:line="258" w:lineRule="auto"/>
                      <w:ind w:right="360"/>
                      <w:textDirection w:val="btLr"/>
                    </w:pPr>
                    <w:r>
                      <w:rPr>
                        <w:i/>
                        <w:color w:val="000000"/>
                        <w:sz w:val="17"/>
                      </w:rPr>
                      <w:t>©2019, The Regents of the University of California – PB.14.01.01</w:t>
                    </w:r>
                  </w:p>
                  <w:p w:rsidR="00ED7D6A" w:rsidRDefault="00ED7D6A">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580" w:rsidRDefault="005F2580">
      <w:pPr>
        <w:spacing w:after="0" w:line="240" w:lineRule="auto"/>
      </w:pPr>
      <w:r>
        <w:separator/>
      </w:r>
    </w:p>
  </w:footnote>
  <w:footnote w:type="continuationSeparator" w:id="0">
    <w:p w:rsidR="005F2580" w:rsidRDefault="005F2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D6A" w:rsidRDefault="004F031B">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-660399</wp:posOffset>
              </wp:positionH>
              <wp:positionV relativeFrom="paragraph">
                <wp:posOffset>406400</wp:posOffset>
              </wp:positionV>
              <wp:extent cx="7305675" cy="400050"/>
              <wp:effectExtent l="0" t="0" r="0" b="0"/>
              <wp:wrapNone/>
              <wp:docPr id="20" name="Rectangle 20"/>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rsidR="00ED7D6A" w:rsidRDefault="004F031B">
                          <w:pPr>
                            <w:spacing w:after="0" w:line="240" w:lineRule="auto"/>
                            <w:textDirection w:val="btLr"/>
                          </w:pPr>
                          <w:r>
                            <w:rPr>
                              <w:rFonts w:ascii="Arial" w:eastAsia="Arial" w:hAnsi="Arial" w:cs="Arial"/>
                              <w:color w:val="FFFFFF"/>
                              <w:sz w:val="36"/>
                            </w:rPr>
                            <w:t>Task 14: Competence and Training</w:t>
                          </w:r>
                        </w:p>
                      </w:txbxContent>
                    </wps:txbx>
                    <wps:bodyPr spcFirstLastPara="1" wrap="square" lIns="91425" tIns="45700" rIns="91425" bIns="45700" anchor="ctr" anchorCtr="0">
                      <a:noAutofit/>
                    </wps:bodyPr>
                  </wps:wsp>
                </a:graphicData>
              </a:graphic>
            </wp:anchor>
          </w:drawing>
        </mc:Choice>
        <mc:Fallback>
          <w:pict>
            <v:rect id="Rectangle 20" o:spid="_x0000_s1028"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" fillcolor="#4e5992" stroked="f">
              <v:textbox inset="2.53958mm,1.2694mm,2.53958mm,1.2694mm">
                <w:txbxContent>
                  <w:p w:rsidR="00ED7D6A" w:rsidRDefault="004F031B">
                    <w:pPr>
                      <w:spacing w:after="0" w:line="240" w:lineRule="auto"/>
                      <w:textDirection w:val="btLr"/>
                    </w:pPr>
                    <w:r>
                      <w:rPr>
                        <w:rFonts w:ascii="Arial" w:eastAsia="Arial" w:hAnsi="Arial" w:cs="Arial"/>
                        <w:color w:val="FFFFFF"/>
                        <w:sz w:val="36"/>
                      </w:rPr>
                      <w:t>Task 14: Competence and Training</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18" name="Rectangle 18"/>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ED7D6A" w:rsidRDefault="004F031B">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18"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0S6qLu8BAAC0AwAADgAAAAAAAAAAAAAAAAAuAgAAZHJzL2Uy&#10;b0RvYy54bWxQSwECLQAUAAYACAAAACEAyoRGZ98AAAALAQAADwAAAAAAAAAAAAAAAABJBAAAZHJz&#10;L2Rvd25yZXYueG1sUEsFBgAAAAAEAAQA8wAAAFUFAAAAAA==&#10;" fillcolor="#00579d" stroked="f">
              <v:textbox inset="2.53958mm,1.2694mm,2.53958mm,1.2694mm">
                <w:txbxContent>
                  <w:p w:rsidR="00ED7D6A" w:rsidRDefault="004F031B">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ED7D6A" w:rsidRDefault="00ED7D6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" filled="f" strokecolor="black [3200]" strokeweight="1pt">
              <v:stroke startarrowwidth="narrow" startarrowlength="short" endarrowwidth="narrow" endarrowlength="short" joinstyle="miter"/>
              <v:textbox inset="2.53958mm,2.53958mm,2.53958mm,2.53958mm">
                <w:txbxContent>
                  <w:p w:rsidR="00ED7D6A" w:rsidRDefault="00ED7D6A">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09B0"/>
    <w:multiLevelType w:val="multilevel"/>
    <w:tmpl w:val="97F4F42C"/>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abstractNum w:abstractNumId="1" w15:restartNumberingAfterBreak="0">
    <w:nsid w:val="0C6D5C22"/>
    <w:multiLevelType w:val="multilevel"/>
    <w:tmpl w:val="B2D4FDE6"/>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abstractNum w:abstractNumId="2" w15:restartNumberingAfterBreak="0">
    <w:nsid w:val="2AC32894"/>
    <w:multiLevelType w:val="multilevel"/>
    <w:tmpl w:val="F378E10A"/>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3" w15:restartNumberingAfterBreak="0">
    <w:nsid w:val="535059F6"/>
    <w:multiLevelType w:val="hybridMultilevel"/>
    <w:tmpl w:val="192C351A"/>
    <w:lvl w:ilvl="0" w:tplc="649E9254">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C5D12"/>
    <w:multiLevelType w:val="hybridMultilevel"/>
    <w:tmpl w:val="A21ECEB8"/>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5" w15:restartNumberingAfterBreak="0">
    <w:nsid w:val="7E3B7C81"/>
    <w:multiLevelType w:val="multilevel"/>
    <w:tmpl w:val="7274567C"/>
    <w:lvl w:ilvl="0">
      <w:start w:val="1"/>
      <w:numFmt w:val="bullet"/>
      <w:lvlText w:val="●"/>
      <w:lvlJc w:val="left"/>
      <w:pPr>
        <w:ind w:left="-86" w:hanging="360"/>
      </w:pPr>
      <w:rPr>
        <w:rFonts w:ascii="Noto Sans Symbols" w:eastAsia="Noto Sans Symbols" w:hAnsi="Noto Sans Symbols" w:cs="Noto Sans Symbols"/>
      </w:rPr>
    </w:lvl>
    <w:lvl w:ilvl="1">
      <w:start w:val="1"/>
      <w:numFmt w:val="bullet"/>
      <w:lvlText w:val="o"/>
      <w:lvlJc w:val="left"/>
      <w:pPr>
        <w:ind w:left="634" w:hanging="360"/>
      </w:pPr>
      <w:rPr>
        <w:rFonts w:ascii="Courier New" w:eastAsia="Courier New" w:hAnsi="Courier New" w:cs="Courier New"/>
      </w:rPr>
    </w:lvl>
    <w:lvl w:ilvl="2">
      <w:start w:val="1"/>
      <w:numFmt w:val="bullet"/>
      <w:lvlText w:val="▪"/>
      <w:lvlJc w:val="left"/>
      <w:pPr>
        <w:ind w:left="1354" w:hanging="360"/>
      </w:pPr>
      <w:rPr>
        <w:rFonts w:ascii="Noto Sans Symbols" w:eastAsia="Noto Sans Symbols" w:hAnsi="Noto Sans Symbols" w:cs="Noto Sans Symbols"/>
      </w:rPr>
    </w:lvl>
    <w:lvl w:ilvl="3">
      <w:start w:val="1"/>
      <w:numFmt w:val="bullet"/>
      <w:lvlText w:val="●"/>
      <w:lvlJc w:val="left"/>
      <w:pPr>
        <w:ind w:left="2074" w:hanging="360"/>
      </w:pPr>
      <w:rPr>
        <w:rFonts w:ascii="Noto Sans Symbols" w:eastAsia="Noto Sans Symbols" w:hAnsi="Noto Sans Symbols" w:cs="Noto Sans Symbols"/>
      </w:rPr>
    </w:lvl>
    <w:lvl w:ilvl="4">
      <w:start w:val="1"/>
      <w:numFmt w:val="bullet"/>
      <w:lvlText w:val="o"/>
      <w:lvlJc w:val="left"/>
      <w:pPr>
        <w:ind w:left="2794" w:hanging="360"/>
      </w:pPr>
      <w:rPr>
        <w:rFonts w:ascii="Courier New" w:eastAsia="Courier New" w:hAnsi="Courier New" w:cs="Courier New"/>
      </w:rPr>
    </w:lvl>
    <w:lvl w:ilvl="5">
      <w:start w:val="1"/>
      <w:numFmt w:val="bullet"/>
      <w:lvlText w:val="▪"/>
      <w:lvlJc w:val="left"/>
      <w:pPr>
        <w:ind w:left="3514" w:hanging="360"/>
      </w:pPr>
      <w:rPr>
        <w:rFonts w:ascii="Noto Sans Symbols" w:eastAsia="Noto Sans Symbols" w:hAnsi="Noto Sans Symbols" w:cs="Noto Sans Symbols"/>
      </w:rPr>
    </w:lvl>
    <w:lvl w:ilvl="6">
      <w:start w:val="1"/>
      <w:numFmt w:val="bullet"/>
      <w:lvlText w:val="●"/>
      <w:lvlJc w:val="left"/>
      <w:pPr>
        <w:ind w:left="4234" w:hanging="360"/>
      </w:pPr>
      <w:rPr>
        <w:rFonts w:ascii="Noto Sans Symbols" w:eastAsia="Noto Sans Symbols" w:hAnsi="Noto Sans Symbols" w:cs="Noto Sans Symbols"/>
      </w:rPr>
    </w:lvl>
    <w:lvl w:ilvl="7">
      <w:start w:val="1"/>
      <w:numFmt w:val="bullet"/>
      <w:lvlText w:val="o"/>
      <w:lvlJc w:val="left"/>
      <w:pPr>
        <w:ind w:left="4954" w:hanging="360"/>
      </w:pPr>
      <w:rPr>
        <w:rFonts w:ascii="Courier New" w:eastAsia="Courier New" w:hAnsi="Courier New" w:cs="Courier New"/>
      </w:rPr>
    </w:lvl>
    <w:lvl w:ilvl="8">
      <w:start w:val="1"/>
      <w:numFmt w:val="bullet"/>
      <w:lvlText w:val="▪"/>
      <w:lvlJc w:val="left"/>
      <w:pPr>
        <w:ind w:left="5674" w:hanging="360"/>
      </w:pPr>
      <w:rPr>
        <w:rFonts w:ascii="Noto Sans Symbols" w:eastAsia="Noto Sans Symbols" w:hAnsi="Noto Sans Symbols" w:cs="Noto Sans Symbols"/>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6A"/>
    <w:rsid w:val="003773D7"/>
    <w:rsid w:val="004F031B"/>
    <w:rsid w:val="005F2580"/>
    <w:rsid w:val="00771E89"/>
    <w:rsid w:val="0084254A"/>
    <w:rsid w:val="00CF0473"/>
    <w:rsid w:val="00ED7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FEA3"/>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D85097"/>
    <w:rPr>
      <w:color w:val="808080"/>
    </w:rPr>
  </w:style>
  <w:style w:type="paragraph" w:styleId="NormalWeb">
    <w:name w:val="Normal (Web)"/>
    <w:basedOn w:val="Normal"/>
    <w:uiPriority w:val="99"/>
    <w:semiHidden/>
    <w:unhideWhenUsed/>
    <w:rsid w:val="005F00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00DD"/>
    <w:rPr>
      <w:color w:val="0000FF"/>
      <w:u w:val="single"/>
    </w:rPr>
  </w:style>
  <w:style w:type="character" w:styleId="CommentReference">
    <w:name w:val="annotation reference"/>
    <w:basedOn w:val="DefaultParagraphFont"/>
    <w:uiPriority w:val="99"/>
    <w:semiHidden/>
    <w:unhideWhenUsed/>
    <w:rsid w:val="00DA21DC"/>
    <w:rPr>
      <w:sz w:val="16"/>
      <w:szCs w:val="16"/>
    </w:rPr>
  </w:style>
  <w:style w:type="paragraph" w:styleId="CommentText">
    <w:name w:val="annotation text"/>
    <w:basedOn w:val="Normal"/>
    <w:link w:val="CommentTextChar"/>
    <w:uiPriority w:val="99"/>
    <w:semiHidden/>
    <w:unhideWhenUsed/>
    <w:rsid w:val="00DA21DC"/>
    <w:pPr>
      <w:spacing w:line="240" w:lineRule="auto"/>
    </w:pPr>
    <w:rPr>
      <w:sz w:val="20"/>
      <w:szCs w:val="20"/>
    </w:rPr>
  </w:style>
  <w:style w:type="character" w:customStyle="1" w:styleId="CommentTextChar">
    <w:name w:val="Comment Text Char"/>
    <w:basedOn w:val="DefaultParagraphFont"/>
    <w:link w:val="CommentText"/>
    <w:uiPriority w:val="99"/>
    <w:semiHidden/>
    <w:rsid w:val="00DA21DC"/>
    <w:rPr>
      <w:sz w:val="20"/>
      <w:szCs w:val="20"/>
    </w:rPr>
  </w:style>
  <w:style w:type="paragraph" w:styleId="CommentSubject">
    <w:name w:val="annotation subject"/>
    <w:basedOn w:val="CommentText"/>
    <w:next w:val="CommentText"/>
    <w:link w:val="CommentSubjectChar"/>
    <w:uiPriority w:val="99"/>
    <w:semiHidden/>
    <w:unhideWhenUsed/>
    <w:rsid w:val="00DA21DC"/>
    <w:rPr>
      <w:b/>
      <w:bCs/>
    </w:rPr>
  </w:style>
  <w:style w:type="character" w:customStyle="1" w:styleId="CommentSubjectChar">
    <w:name w:val="Comment Subject Char"/>
    <w:basedOn w:val="CommentTextChar"/>
    <w:link w:val="CommentSubject"/>
    <w:uiPriority w:val="99"/>
    <w:semiHidden/>
    <w:rsid w:val="00DA21D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tDMyi9FzINokMwu1wW8X1P0QoA==">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5</cp:revision>
  <dcterms:created xsi:type="dcterms:W3CDTF">2021-10-01T17:55:00Z</dcterms:created>
  <dcterms:modified xsi:type="dcterms:W3CDTF">2022-04-21T00:04:00Z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